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2C" w:rsidRPr="007A6B84" w:rsidRDefault="00B644D4" w:rsidP="009B312C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7A6B84">
        <w:rPr>
          <w:b w:val="0"/>
          <w:sz w:val="36"/>
          <w:szCs w:val="36"/>
        </w:rPr>
        <w:t>國立高雄師範大學</w:t>
      </w:r>
      <w:r w:rsidRPr="007A6B84">
        <w:rPr>
          <w:rFonts w:ascii="Times New Roman" w:hAnsi="Times New Roman"/>
          <w:b w:val="0"/>
          <w:sz w:val="36"/>
          <w:szCs w:val="36"/>
        </w:rPr>
        <w:t>○○</w:t>
      </w:r>
      <w:r w:rsidRPr="007A6B84">
        <w:rPr>
          <w:rFonts w:ascii="Times New Roman" w:hAnsi="Times New Roman"/>
          <w:b w:val="0"/>
          <w:sz w:val="36"/>
          <w:szCs w:val="36"/>
        </w:rPr>
        <w:t>系</w:t>
      </w:r>
      <w:r w:rsidRPr="007A6B84">
        <w:rPr>
          <w:rFonts w:hint="eastAsia"/>
          <w:b w:val="0"/>
          <w:sz w:val="36"/>
          <w:szCs w:val="36"/>
        </w:rPr>
        <w:t>/</w:t>
      </w:r>
      <w:r w:rsidRPr="007A6B84">
        <w:rPr>
          <w:rFonts w:hint="eastAsia"/>
          <w:b w:val="0"/>
          <w:sz w:val="36"/>
          <w:szCs w:val="36"/>
        </w:rPr>
        <w:t>中心</w:t>
      </w:r>
      <w:r w:rsidRPr="007A6B84">
        <w:rPr>
          <w:rFonts w:ascii="Times New Roman" w:hAnsi="Times New Roman"/>
          <w:b w:val="0"/>
          <w:sz w:val="36"/>
          <w:szCs w:val="36"/>
        </w:rPr>
        <w:t>○○</w:t>
      </w:r>
      <w:r w:rsidRPr="007A6B84">
        <w:rPr>
          <w:b w:val="0"/>
          <w:sz w:val="36"/>
          <w:szCs w:val="36"/>
        </w:rPr>
        <w:t>實驗室</w:t>
      </w:r>
      <w:r w:rsidRPr="007A6B84">
        <w:rPr>
          <w:b w:val="0"/>
          <w:sz w:val="36"/>
          <w:szCs w:val="36"/>
        </w:rPr>
        <w:t>/</w:t>
      </w:r>
      <w:r w:rsidRPr="007A6B84">
        <w:rPr>
          <w:b w:val="0"/>
          <w:sz w:val="36"/>
          <w:szCs w:val="36"/>
        </w:rPr>
        <w:t>實習工</w:t>
      </w:r>
      <w:bookmarkStart w:id="0" w:name="_GoBack"/>
      <w:bookmarkEnd w:id="0"/>
      <w:r w:rsidRPr="007A6B84">
        <w:rPr>
          <w:b w:val="0"/>
          <w:sz w:val="36"/>
          <w:szCs w:val="36"/>
        </w:rPr>
        <w:t>廠</w:t>
      </w:r>
      <w:r w:rsidRPr="007A6B84">
        <w:rPr>
          <w:rFonts w:hint="eastAsia"/>
          <w:b w:val="0"/>
          <w:sz w:val="36"/>
          <w:szCs w:val="36"/>
        </w:rPr>
        <w:t>特定化學物質作業</w:t>
      </w:r>
      <w:r w:rsidRPr="007A6B84">
        <w:rPr>
          <w:rFonts w:hint="eastAsia"/>
          <w:b w:val="0"/>
          <w:sz w:val="36"/>
          <w:szCs w:val="36"/>
        </w:rPr>
        <w:t>每</w:t>
      </w:r>
      <w:r w:rsidRPr="007A6B84">
        <w:rPr>
          <w:rFonts w:hint="eastAsia"/>
          <w:b w:val="0"/>
          <w:sz w:val="36"/>
          <w:szCs w:val="36"/>
        </w:rPr>
        <w:t>日作業</w:t>
      </w:r>
      <w:r w:rsidRPr="007A6B84">
        <w:rPr>
          <w:b w:val="0"/>
          <w:sz w:val="36"/>
          <w:szCs w:val="36"/>
        </w:rPr>
        <w:t>檢</w:t>
      </w:r>
      <w:r w:rsidRPr="007A6B84">
        <w:rPr>
          <w:rFonts w:hint="eastAsia"/>
          <w:b w:val="0"/>
          <w:sz w:val="36"/>
          <w:szCs w:val="36"/>
        </w:rPr>
        <w:t>點</w:t>
      </w:r>
      <w:r w:rsidRPr="007A6B84">
        <w:rPr>
          <w:b w:val="0"/>
          <w:sz w:val="36"/>
          <w:szCs w:val="36"/>
        </w:rPr>
        <w:t>紀錄表</w:t>
      </w:r>
    </w:p>
    <w:p w:rsidR="009B312C" w:rsidRPr="007A6B84" w:rsidRDefault="00B644D4" w:rsidP="009B312C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  <w:r w:rsidRPr="007A6B84">
        <w:rPr>
          <w:rFonts w:ascii="Times New Roman" w:eastAsia="標楷體" w:hAnsi="Times New Roman" w:cs="Times New Roman"/>
        </w:rPr>
        <w:t>檢查</w:t>
      </w:r>
      <w:r w:rsidRPr="007A6B84">
        <w:rPr>
          <w:rFonts w:ascii="Times New Roman" w:eastAsia="標楷體" w:hAnsi="Times New Roman" w:cs="Times New Roman" w:hint="eastAsia"/>
        </w:rPr>
        <w:t>月份</w:t>
      </w:r>
      <w:r w:rsidRPr="007A6B84">
        <w:rPr>
          <w:rFonts w:ascii="Times New Roman" w:eastAsia="標楷體" w:hAnsi="Times New Roman" w:cs="Times New Roman"/>
          <w:spacing w:val="-10"/>
        </w:rPr>
        <w:t>：</w:t>
      </w:r>
      <w:r w:rsidRPr="007A6B84">
        <w:rPr>
          <w:rFonts w:ascii="Times New Roman" w:eastAsia="標楷體" w:hAnsi="Times New Roman" w:cs="Times New Roman"/>
        </w:rPr>
        <w:tab/>
      </w:r>
      <w:r w:rsidRPr="007A6B84">
        <w:rPr>
          <w:rFonts w:ascii="Times New Roman" w:eastAsia="標楷體" w:hAnsi="Times New Roman" w:cs="Times New Roman"/>
        </w:rPr>
        <w:tab/>
      </w:r>
      <w:r w:rsidRPr="007A6B84">
        <w:rPr>
          <w:rFonts w:ascii="Times New Roman" w:eastAsia="標楷體" w:hAnsi="Times New Roman" w:cs="Times New Roman"/>
          <w:spacing w:val="-10"/>
        </w:rPr>
        <w:t>年</w:t>
      </w:r>
      <w:r w:rsidRPr="007A6B84">
        <w:rPr>
          <w:rFonts w:ascii="Times New Roman" w:eastAsia="標楷體" w:hAnsi="Times New Roman" w:cs="Times New Roman"/>
          <w:spacing w:val="-10"/>
        </w:rPr>
        <w:tab/>
      </w:r>
      <w:r w:rsidRPr="007A6B84">
        <w:rPr>
          <w:rFonts w:ascii="Times New Roman" w:eastAsia="標楷體" w:hAnsi="Times New Roman" w:cs="Times New Roman"/>
        </w:rPr>
        <w:tab/>
      </w:r>
      <w:r w:rsidRPr="007A6B84">
        <w:rPr>
          <w:rFonts w:ascii="Times New Roman" w:eastAsia="標楷體" w:hAnsi="Times New Roman" w:cs="Times New Roman"/>
          <w:spacing w:val="-10"/>
        </w:rPr>
        <w:t>月</w:t>
      </w:r>
    </w:p>
    <w:tbl>
      <w:tblPr>
        <w:tblW w:w="15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318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7A6B84" w:rsidRPr="007A6B84" w:rsidTr="004F5CA9">
        <w:trPr>
          <w:trHeight w:val="287"/>
          <w:jc w:val="center"/>
        </w:trPr>
        <w:tc>
          <w:tcPr>
            <w:tcW w:w="5814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2"/>
              <w:jc w:val="center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3"/>
              </w:rPr>
              <w:t>檢點項目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96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99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98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99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02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01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02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7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0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8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104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10"/>
              </w:rPr>
              <w:t>9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50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10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5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11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5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12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57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13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61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14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61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15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6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16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67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17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67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18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1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19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1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20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3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21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8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22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7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23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78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24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1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25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0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26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1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27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4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28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3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29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4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30</w:t>
            </w:r>
          </w:p>
        </w:tc>
        <w:tc>
          <w:tcPr>
            <w:tcW w:w="319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68" w:lineRule="exact"/>
              <w:ind w:left="88" w:right="-15"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  <w:spacing w:val="-5"/>
              </w:rPr>
              <w:t>31</w:t>
            </w:r>
          </w:p>
        </w:tc>
      </w:tr>
      <w:tr w:rsidR="007A6B84" w:rsidRPr="007A6B84" w:rsidTr="004F5CA9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1.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r w:rsidRPr="007A6B84">
              <w:rPr>
                <w:rFonts w:ascii="標楷體" w:eastAsia="標楷體" w:hAnsi="標楷體"/>
                <w:spacing w:val="-1"/>
              </w:rPr>
              <w:t>警報裝置之性能是否良好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F5CA9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9B312C" w:rsidRPr="007A6B84" w:rsidRDefault="00B644D4" w:rsidP="004F5CA9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2.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r w:rsidRPr="007A6B84">
              <w:rPr>
                <w:rFonts w:ascii="標楷體" w:eastAsia="標楷體" w:hAnsi="標楷體"/>
                <w:spacing w:val="-1"/>
              </w:rPr>
              <w:t>除卻危害之必要藥劑、器具是否備妥</w:t>
            </w: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9B312C" w:rsidRPr="007A6B84" w:rsidRDefault="009B312C" w:rsidP="0041680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3.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proofErr w:type="gramStart"/>
            <w:r w:rsidRPr="007A6B84">
              <w:rPr>
                <w:rFonts w:ascii="標楷體" w:eastAsia="標楷體" w:hAnsi="標楷體"/>
                <w:spacing w:val="-1"/>
              </w:rPr>
              <w:t>避難梯</w:t>
            </w:r>
            <w:proofErr w:type="gramEnd"/>
            <w:r w:rsidRPr="007A6B84">
              <w:rPr>
                <w:rFonts w:ascii="標楷體" w:eastAsia="標楷體" w:hAnsi="標楷體"/>
                <w:spacing w:val="-1"/>
              </w:rPr>
              <w:t>是否設置兩處且其中一處至於室外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4.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proofErr w:type="gramStart"/>
            <w:r w:rsidRPr="007A6B84">
              <w:rPr>
                <w:rFonts w:ascii="標楷體" w:eastAsia="標楷體" w:hAnsi="標楷體"/>
                <w:spacing w:val="-1"/>
              </w:rPr>
              <w:t>避難梯</w:t>
            </w:r>
            <w:proofErr w:type="gramEnd"/>
            <w:r w:rsidRPr="007A6B84">
              <w:rPr>
                <w:rFonts w:ascii="標楷體" w:eastAsia="標楷體" w:hAnsi="標楷體"/>
                <w:spacing w:val="-1"/>
              </w:rPr>
              <w:t>是否保持通暢無阻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Chars="36" w:left="266" w:hangingChars="82" w:hanging="180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5.</w:t>
            </w:r>
            <w:proofErr w:type="gramStart"/>
            <w:r w:rsidRPr="007A6B84">
              <w:rPr>
                <w:rFonts w:ascii="標楷體" w:eastAsia="標楷體" w:hAnsi="標楷體"/>
                <w:spacing w:val="-10"/>
              </w:rPr>
              <w:t>洗眼</w:t>
            </w:r>
            <w:proofErr w:type="gramEnd"/>
            <w:r w:rsidRPr="007A6B84">
              <w:rPr>
                <w:rFonts w:ascii="標楷體" w:eastAsia="標楷體" w:hAnsi="標楷體"/>
                <w:spacing w:val="-10"/>
              </w:rPr>
              <w:t>、沐浴、</w:t>
            </w:r>
            <w:proofErr w:type="gramStart"/>
            <w:r w:rsidRPr="007A6B84">
              <w:rPr>
                <w:rFonts w:ascii="標楷體" w:eastAsia="標楷體" w:hAnsi="標楷體"/>
                <w:spacing w:val="-10"/>
              </w:rPr>
              <w:t>嗽口</w:t>
            </w:r>
            <w:proofErr w:type="gramEnd"/>
            <w:r w:rsidRPr="007A6B84">
              <w:rPr>
                <w:rFonts w:ascii="標楷體" w:eastAsia="標楷體" w:hAnsi="標楷體"/>
                <w:spacing w:val="-10"/>
              </w:rPr>
              <w:t>、更衣及洗衣或緊急</w:t>
            </w:r>
            <w:proofErr w:type="gramStart"/>
            <w:r w:rsidRPr="007A6B84">
              <w:rPr>
                <w:rFonts w:ascii="標楷體" w:eastAsia="標楷體" w:hAnsi="標楷體"/>
                <w:spacing w:val="-10"/>
              </w:rPr>
              <w:t>沖淋等設備是</w:t>
            </w:r>
            <w:r w:rsidRPr="007A6B84">
              <w:rPr>
                <w:rFonts w:ascii="標楷體" w:eastAsia="標楷體" w:hAnsi="標楷體"/>
                <w:spacing w:val="-1"/>
              </w:rPr>
              <w:t>否均已設置</w:t>
            </w:r>
            <w:proofErr w:type="gramEnd"/>
            <w:r w:rsidRPr="007A6B84">
              <w:rPr>
                <w:rFonts w:ascii="標楷體" w:eastAsia="標楷體" w:hAnsi="標楷體"/>
                <w:spacing w:val="-1"/>
              </w:rPr>
              <w:t>且隨時可用狀況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Chars="36" w:left="266" w:hangingChars="82" w:hanging="180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6.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r w:rsidRPr="007A6B84">
              <w:rPr>
                <w:rFonts w:ascii="標楷體" w:eastAsia="標楷體" w:hAnsi="標楷體"/>
                <w:spacing w:val="-1"/>
              </w:rPr>
              <w:t>所有特定化學物質是否有危害標示並備置安全資料表</w:t>
            </w:r>
            <w:r w:rsidRPr="007A6B84">
              <w:rPr>
                <w:rFonts w:ascii="標楷體" w:eastAsia="標楷體" w:hAnsi="標楷體"/>
                <w:spacing w:val="-2"/>
              </w:rPr>
              <w:t>及危害性化學品清單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Chars="36" w:left="266" w:hangingChars="82" w:hanging="180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7.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r w:rsidRPr="007A6B84">
              <w:rPr>
                <w:rFonts w:ascii="標楷體" w:eastAsia="標楷體" w:hAnsi="標楷體"/>
                <w:spacing w:val="-1"/>
              </w:rPr>
              <w:t>是否發給每位特化作業勞工合格有效之呼吸護具、防護眼鏡、防護衣、防護手套、防護鞋</w:t>
            </w:r>
            <w:proofErr w:type="gramStart"/>
            <w:r w:rsidRPr="007A6B84">
              <w:rPr>
                <w:rFonts w:ascii="標楷體" w:eastAsia="標楷體" w:hAnsi="標楷體"/>
                <w:spacing w:val="-1"/>
              </w:rPr>
              <w:t>及塗敷劑</w:t>
            </w:r>
            <w:proofErr w:type="gramEnd"/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8.</w:t>
            </w:r>
            <w:r w:rsidRPr="007A6B84">
              <w:rPr>
                <w:rFonts w:ascii="標楷體" w:eastAsia="標楷體" w:hAnsi="標楷體"/>
                <w:spacing w:val="-48"/>
              </w:rPr>
              <w:t xml:space="preserve"> </w:t>
            </w:r>
            <w:r w:rsidRPr="007A6B84">
              <w:rPr>
                <w:rFonts w:ascii="標楷體" w:eastAsia="標楷體" w:hAnsi="標楷體"/>
                <w:spacing w:val="-1"/>
              </w:rPr>
              <w:t>防護具是否均保持其性能及清潔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Chars="36" w:left="266" w:hangingChars="82" w:hanging="180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9.整體換氣及</w:t>
            </w:r>
            <w:proofErr w:type="gramStart"/>
            <w:r w:rsidRPr="007A6B84">
              <w:rPr>
                <w:rFonts w:ascii="標楷體" w:eastAsia="標楷體" w:hAnsi="標楷體"/>
              </w:rPr>
              <w:t>裝置氣罩</w:t>
            </w:r>
            <w:proofErr w:type="gramEnd"/>
            <w:r w:rsidRPr="007A6B84">
              <w:rPr>
                <w:rFonts w:ascii="標楷體" w:eastAsia="標楷體" w:hAnsi="標楷體"/>
              </w:rPr>
              <w:t>、導管、排氣機及空氣清靜裝置腐蝕、凹凸或其他損害之狀況及程度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10.</w:t>
            </w:r>
            <w:r w:rsidRPr="007A6B84">
              <w:rPr>
                <w:rFonts w:ascii="標楷體" w:eastAsia="標楷體" w:hAnsi="標楷體"/>
                <w:spacing w:val="-1"/>
              </w:rPr>
              <w:t>整體換氣裝置之排氣機是否故障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11.</w:t>
            </w:r>
            <w:r w:rsidRPr="007A6B84">
              <w:rPr>
                <w:rFonts w:ascii="標楷體" w:eastAsia="標楷體" w:hAnsi="標楷體"/>
                <w:spacing w:val="-1"/>
              </w:rPr>
              <w:t>密閉設備之內面及外面有否顯著損壞、變形及腐蝕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20"/>
          <w:jc w:val="center"/>
        </w:trPr>
        <w:tc>
          <w:tcPr>
            <w:tcW w:w="5814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spacing w:line="280" w:lineRule="exact"/>
              <w:ind w:left="86"/>
              <w:contextualSpacing/>
              <w:rPr>
                <w:rFonts w:ascii="標楷體" w:eastAsia="標楷體" w:hAnsi="標楷體"/>
              </w:rPr>
            </w:pPr>
            <w:r w:rsidRPr="007A6B84">
              <w:rPr>
                <w:rFonts w:ascii="標楷體" w:eastAsia="標楷體" w:hAnsi="標楷體"/>
              </w:rPr>
              <w:t>12.</w:t>
            </w:r>
            <w:r w:rsidRPr="007A6B84">
              <w:rPr>
                <w:rFonts w:ascii="標楷體" w:eastAsia="標楷體" w:hAnsi="標楷體"/>
                <w:spacing w:val="-1"/>
              </w:rPr>
              <w:t>安全閥及緊急遮斷裝置與其他安全裝置之性能是否</w:t>
            </w:r>
            <w:r w:rsidRPr="007A6B84">
              <w:rPr>
                <w:rFonts w:ascii="標楷體" w:eastAsia="標楷體" w:hAnsi="標楷體"/>
                <w:spacing w:val="-5"/>
              </w:rPr>
              <w:t>良好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846"/>
          <w:jc w:val="center"/>
        </w:trPr>
        <w:tc>
          <w:tcPr>
            <w:tcW w:w="5814" w:type="dxa"/>
            <w:shd w:val="clear" w:color="auto" w:fill="auto"/>
            <w:vAlign w:val="center"/>
          </w:tcPr>
          <w:p w:rsidR="007A6B84" w:rsidRPr="007A6B84" w:rsidRDefault="007A6B84" w:rsidP="00460D72">
            <w:pPr>
              <w:pStyle w:val="TableParagraph"/>
              <w:ind w:left="12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A6B84">
              <w:rPr>
                <w:rFonts w:ascii="標楷體" w:eastAsia="標楷體" w:hAnsi="標楷體"/>
                <w:b/>
                <w:spacing w:val="-3"/>
                <w:sz w:val="28"/>
              </w:rPr>
              <w:t>檢查人員</w:t>
            </w: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A6B84" w:rsidRPr="007A6B84" w:rsidTr="00460D72">
        <w:trPr>
          <w:trHeight w:val="846"/>
          <w:jc w:val="center"/>
        </w:trPr>
        <w:tc>
          <w:tcPr>
            <w:tcW w:w="5814" w:type="dxa"/>
            <w:shd w:val="clear" w:color="auto" w:fill="auto"/>
            <w:vAlign w:val="center"/>
          </w:tcPr>
          <w:p w:rsidR="007A6B84" w:rsidRPr="007A6B84" w:rsidRDefault="007A6B84" w:rsidP="00460D72">
            <w:pPr>
              <w:pStyle w:val="TableParagraph"/>
              <w:ind w:left="12"/>
              <w:contextualSpacing/>
              <w:jc w:val="center"/>
              <w:rPr>
                <w:rFonts w:ascii="標楷體" w:eastAsia="標楷體" w:hAnsi="標楷體"/>
                <w:b/>
                <w:spacing w:val="-3"/>
                <w:sz w:val="28"/>
              </w:rPr>
            </w:pPr>
            <w:r w:rsidRPr="007A6B84">
              <w:rPr>
                <w:rFonts w:ascii="標楷體" w:eastAsia="標楷體" w:hAnsi="標楷體" w:hint="eastAsia"/>
                <w:b/>
                <w:spacing w:val="-3"/>
                <w:sz w:val="28"/>
              </w:rPr>
              <w:t>備註</w:t>
            </w:r>
          </w:p>
        </w:tc>
        <w:tc>
          <w:tcPr>
            <w:tcW w:w="9872" w:type="dxa"/>
            <w:gridSpan w:val="31"/>
            <w:shd w:val="clear" w:color="auto" w:fill="auto"/>
          </w:tcPr>
          <w:p w:rsidR="007A6B84" w:rsidRPr="007A6B84" w:rsidRDefault="007A6B84" w:rsidP="00460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7A6B84" w:rsidRPr="007A6B84" w:rsidRDefault="007A6B84" w:rsidP="007A6B84">
      <w:pPr>
        <w:spacing w:line="400" w:lineRule="atLeast"/>
        <w:jc w:val="both"/>
        <w:rPr>
          <w:rFonts w:eastAsia="標楷體"/>
        </w:rPr>
      </w:pPr>
      <w:r w:rsidRPr="007A6B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19DE6" wp14:editId="62D33CDF">
                <wp:simplePos x="0" y="0"/>
                <wp:positionH relativeFrom="column">
                  <wp:posOffset>6886575</wp:posOffset>
                </wp:positionH>
                <wp:positionV relativeFrom="paragraph">
                  <wp:posOffset>-1905</wp:posOffset>
                </wp:positionV>
                <wp:extent cx="1614170" cy="1329182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29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B84" w:rsidRPr="007A6B84" w:rsidRDefault="007A6B84" w:rsidP="007A6B84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7A6B84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  <w:p w:rsidR="007A6B84" w:rsidRPr="007A6B84" w:rsidRDefault="007A6B84" w:rsidP="007A6B84">
                            <w:r w:rsidRPr="007A6B84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19D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2.25pt;margin-top:-.15pt;width:127.1pt;height:104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" filled="f" stroked="f">
                <v:textbox style="mso-fit-shape-to-text:t">
                  <w:txbxContent>
                    <w:p w:rsidR="007A6B84" w:rsidRPr="007A6B84" w:rsidRDefault="007A6B84" w:rsidP="007A6B84">
                      <w:pPr>
                        <w:rPr>
                          <w:rFonts w:eastAsia="標楷體"/>
                          <w:sz w:val="28"/>
                        </w:rPr>
                      </w:pPr>
                      <w:r w:rsidRPr="007A6B84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  <w:p w:rsidR="007A6B84" w:rsidRPr="007A6B84" w:rsidRDefault="007A6B84" w:rsidP="007A6B84">
                      <w:r w:rsidRPr="007A6B84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7A6B84">
        <w:rPr>
          <w:rFonts w:eastAsia="標楷體"/>
        </w:rPr>
        <w:t>備註：</w:t>
      </w:r>
    </w:p>
    <w:p w:rsidR="007A6B84" w:rsidRPr="007A6B84" w:rsidRDefault="007A6B84" w:rsidP="007A6B84">
      <w:pPr>
        <w:pStyle w:val="ab"/>
        <w:numPr>
          <w:ilvl w:val="0"/>
          <w:numId w:val="39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7A6B84">
        <w:rPr>
          <w:rFonts w:ascii="Times New Roman" w:eastAsia="標楷體" w:hAnsi="Times New Roman"/>
          <w:spacing w:val="-6"/>
        </w:rPr>
        <w:t>檢查結果：正常打</w:t>
      </w:r>
      <w:r w:rsidRPr="007A6B84">
        <w:rPr>
          <w:rFonts w:ascii="Times New Roman" w:eastAsia="標楷體" w:hAnsi="Times New Roman"/>
          <w:spacing w:val="-6"/>
        </w:rPr>
        <w:t>V</w:t>
      </w:r>
      <w:r w:rsidRPr="007A6B84">
        <w:rPr>
          <w:rFonts w:ascii="Times New Roman" w:eastAsia="標楷體" w:hAnsi="Times New Roman"/>
          <w:spacing w:val="-6"/>
        </w:rPr>
        <w:t>，</w:t>
      </w:r>
      <w:r w:rsidRPr="007A6B84">
        <w:rPr>
          <w:rFonts w:ascii="Times New Roman" w:eastAsia="標楷體" w:hAnsi="Times New Roman"/>
          <w:spacing w:val="-7"/>
        </w:rPr>
        <w:t>異常打</w:t>
      </w:r>
      <w:r w:rsidRPr="007A6B84">
        <w:rPr>
          <w:rFonts w:ascii="Times New Roman" w:eastAsia="標楷體" w:hAnsi="Times New Roman"/>
          <w:spacing w:val="-7"/>
        </w:rPr>
        <w:t>X</w:t>
      </w:r>
      <w:r w:rsidRPr="007A6B84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7A6B84">
        <w:rPr>
          <w:rFonts w:ascii="Times New Roman" w:eastAsia="標楷體" w:hAnsi="Times New Roman"/>
          <w:spacing w:val="-7"/>
        </w:rPr>
        <w:t>”─”</w:t>
      </w:r>
      <w:proofErr w:type="gramEnd"/>
      <w:r w:rsidRPr="007A6B84">
        <w:rPr>
          <w:rFonts w:ascii="Times New Roman" w:eastAsia="標楷體" w:hAnsi="Times New Roman"/>
          <w:spacing w:val="-7"/>
        </w:rPr>
        <w:t>示之，異常時，請立即報修。</w:t>
      </w:r>
    </w:p>
    <w:p w:rsidR="007A6B84" w:rsidRPr="007A6B84" w:rsidRDefault="007A6B84" w:rsidP="007A6B84">
      <w:pPr>
        <w:pStyle w:val="ab"/>
        <w:numPr>
          <w:ilvl w:val="0"/>
          <w:numId w:val="39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7A6B84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7A6B84" w:rsidRPr="007A6B84" w:rsidRDefault="007A6B84" w:rsidP="007A6B84">
      <w:pPr>
        <w:pStyle w:val="ab"/>
        <w:numPr>
          <w:ilvl w:val="0"/>
          <w:numId w:val="39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 w:hint="eastAsia"/>
        </w:rPr>
      </w:pPr>
      <w:r w:rsidRPr="007A6B84">
        <w:rPr>
          <w:rFonts w:ascii="Times New Roman" w:eastAsia="標楷體" w:hAnsi="Times New Roman" w:hint="eastAsia"/>
          <w:spacing w:val="-1"/>
        </w:rPr>
        <w:t>表格自行保存三年，</w:t>
      </w:r>
      <w:proofErr w:type="gramStart"/>
      <w:r w:rsidRPr="007A6B84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7A6B84">
        <w:rPr>
          <w:rFonts w:ascii="Times New Roman" w:eastAsia="標楷體" w:hAnsi="Times New Roman" w:hint="eastAsia"/>
          <w:spacing w:val="-1"/>
        </w:rPr>
        <w:t>組備查。</w:t>
      </w:r>
    </w:p>
    <w:p w:rsidR="00AC7F34" w:rsidRPr="007A6B84" w:rsidRDefault="00AC7F34">
      <w:pPr>
        <w:rPr>
          <w:sz w:val="0"/>
          <w:szCs w:val="0"/>
        </w:rPr>
      </w:pPr>
    </w:p>
    <w:sectPr w:rsidR="00AC7F34" w:rsidRPr="007A6B84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D4" w:rsidRDefault="00B644D4">
      <w:r>
        <w:separator/>
      </w:r>
    </w:p>
  </w:endnote>
  <w:endnote w:type="continuationSeparator" w:id="0">
    <w:p w:rsidR="00B644D4" w:rsidRDefault="00B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644D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644D4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D4" w:rsidRDefault="00B644D4">
      <w:r>
        <w:separator/>
      </w:r>
    </w:p>
  </w:footnote>
  <w:footnote w:type="continuationSeparator" w:id="0">
    <w:p w:rsidR="00B644D4" w:rsidRDefault="00B6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7A6B84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</w:t>
    </w:r>
    <w:r>
      <w:rPr>
        <w:rFonts w:hint="eastAsia"/>
        <w:color w:val="FF0000"/>
      </w:rPr>
      <w:t>點</w:t>
    </w:r>
    <w:r w:rsidRPr="003627DD">
      <w:rPr>
        <w:rFonts w:hint="eastAsia"/>
        <w:color w:val="FF0000"/>
      </w:rPr>
      <w:t>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64D00B3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A08F8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60A76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AA8F3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426E39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DD8545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7BCB2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71E04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076CBB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4EC8B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806648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AC652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63A492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6DACEA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E7021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454DB7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D569E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966AC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600E580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CA4D1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9F04E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A2C10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782F2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9246A6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090B9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1ECFF2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C5615F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6F0A68E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99E572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AC8657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644AFC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24ACD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4F2B7E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2F411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99CD92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3C832D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C1128BB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AE1B7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3E06C2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FB04E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1A2B86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1102B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B4CD3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0FAB9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88CDF3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8388A1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322AB0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E4054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CFA08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24E78A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1BCA5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1FAB2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F0A37F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5E226B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28C8C51C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2F49816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132869C0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47E482CE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7DBAC13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9B0CB8E8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47A876A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79064F34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F0324F40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C15675B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FFC01286" w:tentative="1">
      <w:start w:val="1"/>
      <w:numFmt w:val="ideographTraditional"/>
      <w:lvlText w:val="%2、"/>
      <w:lvlJc w:val="left"/>
      <w:pPr>
        <w:ind w:left="960" w:hanging="480"/>
      </w:pPr>
    </w:lvl>
    <w:lvl w:ilvl="2" w:tplc="1AD815F2" w:tentative="1">
      <w:start w:val="1"/>
      <w:numFmt w:val="lowerRoman"/>
      <w:lvlText w:val="%3."/>
      <w:lvlJc w:val="right"/>
      <w:pPr>
        <w:ind w:left="1440" w:hanging="480"/>
      </w:pPr>
    </w:lvl>
    <w:lvl w:ilvl="3" w:tplc="31561E1C" w:tentative="1">
      <w:start w:val="1"/>
      <w:numFmt w:val="decimal"/>
      <w:lvlText w:val="%4."/>
      <w:lvlJc w:val="left"/>
      <w:pPr>
        <w:ind w:left="1920" w:hanging="480"/>
      </w:pPr>
    </w:lvl>
    <w:lvl w:ilvl="4" w:tplc="832E1CAE" w:tentative="1">
      <w:start w:val="1"/>
      <w:numFmt w:val="ideographTraditional"/>
      <w:lvlText w:val="%5、"/>
      <w:lvlJc w:val="left"/>
      <w:pPr>
        <w:ind w:left="2400" w:hanging="480"/>
      </w:pPr>
    </w:lvl>
    <w:lvl w:ilvl="5" w:tplc="C37262FA" w:tentative="1">
      <w:start w:val="1"/>
      <w:numFmt w:val="lowerRoman"/>
      <w:lvlText w:val="%6."/>
      <w:lvlJc w:val="right"/>
      <w:pPr>
        <w:ind w:left="2880" w:hanging="480"/>
      </w:pPr>
    </w:lvl>
    <w:lvl w:ilvl="6" w:tplc="6C0468D6" w:tentative="1">
      <w:start w:val="1"/>
      <w:numFmt w:val="decimal"/>
      <w:lvlText w:val="%7."/>
      <w:lvlJc w:val="left"/>
      <w:pPr>
        <w:ind w:left="3360" w:hanging="480"/>
      </w:pPr>
    </w:lvl>
    <w:lvl w:ilvl="7" w:tplc="6EDE9482" w:tentative="1">
      <w:start w:val="1"/>
      <w:numFmt w:val="ideographTraditional"/>
      <w:lvlText w:val="%8、"/>
      <w:lvlJc w:val="left"/>
      <w:pPr>
        <w:ind w:left="3840" w:hanging="480"/>
      </w:pPr>
    </w:lvl>
    <w:lvl w:ilvl="8" w:tplc="C424225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92C2A3B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B34E74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8DE7E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C5A73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042B92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0840E7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EA692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7CAE86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EAFB9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A88A3C6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F69AB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CE6E3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52CBAD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860055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34C6BC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C87B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2A892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5DA473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54B050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300A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48E88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404425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5B26C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2147A9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D8E157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8D63EF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8C277A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7C320E5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006AF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21C0E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F02579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9048D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D088FF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AFC64A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818FC6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5CCF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36083D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684BE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4D6443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A8C3AB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05A770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B62ED3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6FC6C5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BD04F4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504A0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19CE6A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2B4021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FA4076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4A0A3B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370B60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318E9A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B0C39B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ED6D9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37E99D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10D4D93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AC386986" w:tentative="1">
      <w:start w:val="1"/>
      <w:numFmt w:val="ideographTraditional"/>
      <w:lvlText w:val="%2、"/>
      <w:lvlJc w:val="left"/>
      <w:pPr>
        <w:ind w:left="960" w:hanging="480"/>
      </w:pPr>
    </w:lvl>
    <w:lvl w:ilvl="2" w:tplc="AA9476E0" w:tentative="1">
      <w:start w:val="1"/>
      <w:numFmt w:val="lowerRoman"/>
      <w:lvlText w:val="%3."/>
      <w:lvlJc w:val="right"/>
      <w:pPr>
        <w:ind w:left="1440" w:hanging="480"/>
      </w:pPr>
    </w:lvl>
    <w:lvl w:ilvl="3" w:tplc="D1902C74" w:tentative="1">
      <w:start w:val="1"/>
      <w:numFmt w:val="decimal"/>
      <w:lvlText w:val="%4."/>
      <w:lvlJc w:val="left"/>
      <w:pPr>
        <w:ind w:left="1920" w:hanging="480"/>
      </w:pPr>
    </w:lvl>
    <w:lvl w:ilvl="4" w:tplc="BF76950C" w:tentative="1">
      <w:start w:val="1"/>
      <w:numFmt w:val="ideographTraditional"/>
      <w:lvlText w:val="%5、"/>
      <w:lvlJc w:val="left"/>
      <w:pPr>
        <w:ind w:left="2400" w:hanging="480"/>
      </w:pPr>
    </w:lvl>
    <w:lvl w:ilvl="5" w:tplc="60AACE78" w:tentative="1">
      <w:start w:val="1"/>
      <w:numFmt w:val="lowerRoman"/>
      <w:lvlText w:val="%6."/>
      <w:lvlJc w:val="right"/>
      <w:pPr>
        <w:ind w:left="2880" w:hanging="480"/>
      </w:pPr>
    </w:lvl>
    <w:lvl w:ilvl="6" w:tplc="84E6D50A" w:tentative="1">
      <w:start w:val="1"/>
      <w:numFmt w:val="decimal"/>
      <w:lvlText w:val="%7."/>
      <w:lvlJc w:val="left"/>
      <w:pPr>
        <w:ind w:left="3360" w:hanging="480"/>
      </w:pPr>
    </w:lvl>
    <w:lvl w:ilvl="7" w:tplc="79008D60" w:tentative="1">
      <w:start w:val="1"/>
      <w:numFmt w:val="ideographTraditional"/>
      <w:lvlText w:val="%8、"/>
      <w:lvlJc w:val="left"/>
      <w:pPr>
        <w:ind w:left="3840" w:hanging="480"/>
      </w:pPr>
    </w:lvl>
    <w:lvl w:ilvl="8" w:tplc="2EA604A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1C22CB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D324F7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074B3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3527E1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C16BC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A8C809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F52042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7F0577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216EFC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60A06B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80DE1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CC8D1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EC61B5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8FCC51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C4E736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1AC415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1C27E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32AAF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00BEF9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76CA5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3FC10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2BCD36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58417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CD2400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C22495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68295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21643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63EEFE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3AD55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D60301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C90621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D1853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634AD9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9C8AA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9CCE70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E1E06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273C8FB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FA27C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9A25C0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C6A8B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92CC0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29CBDC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2BE15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C80D59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0B06A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B64AEA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F5C03E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882838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7FE3E7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462F44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5CA8FD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8FAA1F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B9A91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D885AD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9948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52F6C6" w:tentative="1">
      <w:start w:val="1"/>
      <w:numFmt w:val="ideographTraditional"/>
      <w:lvlText w:val="%2、"/>
      <w:lvlJc w:val="left"/>
      <w:pPr>
        <w:ind w:left="960" w:hanging="480"/>
      </w:pPr>
    </w:lvl>
    <w:lvl w:ilvl="2" w:tplc="8DE2B54A" w:tentative="1">
      <w:start w:val="1"/>
      <w:numFmt w:val="lowerRoman"/>
      <w:lvlText w:val="%3."/>
      <w:lvlJc w:val="right"/>
      <w:pPr>
        <w:ind w:left="1440" w:hanging="480"/>
      </w:pPr>
    </w:lvl>
    <w:lvl w:ilvl="3" w:tplc="4F781AB6" w:tentative="1">
      <w:start w:val="1"/>
      <w:numFmt w:val="decimal"/>
      <w:lvlText w:val="%4."/>
      <w:lvlJc w:val="left"/>
      <w:pPr>
        <w:ind w:left="1920" w:hanging="480"/>
      </w:pPr>
    </w:lvl>
    <w:lvl w:ilvl="4" w:tplc="26389448" w:tentative="1">
      <w:start w:val="1"/>
      <w:numFmt w:val="ideographTraditional"/>
      <w:lvlText w:val="%5、"/>
      <w:lvlJc w:val="left"/>
      <w:pPr>
        <w:ind w:left="2400" w:hanging="480"/>
      </w:pPr>
    </w:lvl>
    <w:lvl w:ilvl="5" w:tplc="16228304" w:tentative="1">
      <w:start w:val="1"/>
      <w:numFmt w:val="lowerRoman"/>
      <w:lvlText w:val="%6."/>
      <w:lvlJc w:val="right"/>
      <w:pPr>
        <w:ind w:left="2880" w:hanging="480"/>
      </w:pPr>
    </w:lvl>
    <w:lvl w:ilvl="6" w:tplc="B95CB302" w:tentative="1">
      <w:start w:val="1"/>
      <w:numFmt w:val="decimal"/>
      <w:lvlText w:val="%7."/>
      <w:lvlJc w:val="left"/>
      <w:pPr>
        <w:ind w:left="3360" w:hanging="480"/>
      </w:pPr>
    </w:lvl>
    <w:lvl w:ilvl="7" w:tplc="C896BF26" w:tentative="1">
      <w:start w:val="1"/>
      <w:numFmt w:val="ideographTraditional"/>
      <w:lvlText w:val="%8、"/>
      <w:lvlJc w:val="left"/>
      <w:pPr>
        <w:ind w:left="3840" w:hanging="480"/>
      </w:pPr>
    </w:lvl>
    <w:lvl w:ilvl="8" w:tplc="986AC20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193EA7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FAEF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878F80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8A9C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C3CE5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222518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68C1E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3E0D01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FA4207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A6B84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C7F34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644D4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34BF9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