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BE" w:rsidRDefault="00A62F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28680" wp14:editId="730EA64D">
                <wp:simplePos x="0" y="0"/>
                <wp:positionH relativeFrom="column">
                  <wp:posOffset>-304604</wp:posOffset>
                </wp:positionH>
                <wp:positionV relativeFrom="paragraph">
                  <wp:posOffset>2830097</wp:posOffset>
                </wp:positionV>
                <wp:extent cx="9861305" cy="2532184"/>
                <wp:effectExtent l="0" t="0" r="26035" b="2095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305" cy="2532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F07" w:rsidRPr="00BD69DB" w:rsidRDefault="00A62F07" w:rsidP="00A62F07">
                            <w:pPr>
                              <w:ind w:firstLine="1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BD69DB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毒性化學物質運作場所</w:t>
                            </w:r>
                          </w:p>
                          <w:p w:rsidR="00A62F07" w:rsidRDefault="00A62F07" w:rsidP="00A62F07">
                            <w:pPr>
                              <w:jc w:val="center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  <w:r w:rsidRPr="00BD69DB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Handling Premises of Toxic Chemicals</w:t>
                            </w:r>
                          </w:p>
                          <w:p w:rsidR="00A62F07" w:rsidRDefault="00A62F07" w:rsidP="00A62F07">
                            <w:pPr>
                              <w:jc w:val="both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62F07" w:rsidRDefault="00A62F07" w:rsidP="00A62F07">
                            <w:pPr>
                              <w:jc w:val="both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62F07" w:rsidRDefault="00A62F07" w:rsidP="00A62F07">
                            <w:pPr>
                              <w:jc w:val="both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62F07" w:rsidRDefault="00A62F07" w:rsidP="00A62F07">
                            <w:pPr>
                              <w:jc w:val="both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62F07" w:rsidRPr="00BD69DB" w:rsidRDefault="00A62F07" w:rsidP="00A62F07">
                            <w:pPr>
                              <w:jc w:val="both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pt;margin-top:222.85pt;width:776.5pt;height:19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">
                <v:textbox>
                  <w:txbxContent>
                    <w:p w:rsidR="00A62F07" w:rsidRPr="00BD69DB" w:rsidRDefault="00A62F07" w:rsidP="00A62F07">
                      <w:pPr>
                        <w:ind w:firstLine="1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BD69DB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毒性化學物質運作場所</w:t>
                      </w:r>
                    </w:p>
                    <w:p w:rsidR="00A62F07" w:rsidRDefault="00A62F07" w:rsidP="00A62F07">
                      <w:pPr>
                        <w:jc w:val="center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  <w:r w:rsidRPr="00BD69DB">
                        <w:rPr>
                          <w:rFonts w:hint="eastAsia"/>
                          <w:b/>
                          <w:sz w:val="96"/>
                          <w:szCs w:val="96"/>
                        </w:rPr>
                        <w:t>Handling Premises of Toxic Chemicals</w:t>
                      </w:r>
                    </w:p>
                    <w:p w:rsidR="00A62F07" w:rsidRDefault="00A62F07" w:rsidP="00A62F07">
                      <w:pPr>
                        <w:jc w:val="both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</w:p>
                    <w:p w:rsidR="00A62F07" w:rsidRDefault="00A62F07" w:rsidP="00A62F07">
                      <w:pPr>
                        <w:jc w:val="both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</w:p>
                    <w:p w:rsidR="00A62F07" w:rsidRDefault="00A62F07" w:rsidP="00A62F07">
                      <w:pPr>
                        <w:jc w:val="both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</w:p>
                    <w:p w:rsidR="00A62F07" w:rsidRDefault="00A62F07" w:rsidP="00A62F07">
                      <w:pPr>
                        <w:jc w:val="both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</w:p>
                    <w:p w:rsidR="00A62F07" w:rsidRPr="00BD69DB" w:rsidRDefault="00A62F07" w:rsidP="00A62F07">
                      <w:pPr>
                        <w:jc w:val="both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9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3FC30" wp14:editId="567EA596">
                <wp:simplePos x="0" y="0"/>
                <wp:positionH relativeFrom="column">
                  <wp:posOffset>-302455</wp:posOffset>
                </wp:positionH>
                <wp:positionV relativeFrom="paragraph">
                  <wp:posOffset>160168</wp:posOffset>
                </wp:positionV>
                <wp:extent cx="9861305" cy="2532184"/>
                <wp:effectExtent l="0" t="0" r="26035" b="209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305" cy="2532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9DB" w:rsidRPr="00BD69DB" w:rsidRDefault="00BD69DB" w:rsidP="00A62F07">
                            <w:pPr>
                              <w:ind w:firstLine="1"/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BD69DB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毒性化</w:t>
                            </w:r>
                            <w:bookmarkStart w:id="0" w:name="_GoBack"/>
                            <w:bookmarkEnd w:id="0"/>
                            <w:r w:rsidRPr="00BD69DB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學物質運作場所</w:t>
                            </w:r>
                          </w:p>
                          <w:p w:rsidR="00BD69DB" w:rsidRDefault="00BD69DB" w:rsidP="00A62F07">
                            <w:pPr>
                              <w:jc w:val="center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  <w:r w:rsidRPr="00BD69DB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Handling Premises of Toxic Chemicals</w:t>
                            </w:r>
                          </w:p>
                          <w:p w:rsidR="00A62F07" w:rsidRDefault="00A62F07" w:rsidP="00A62F07">
                            <w:pPr>
                              <w:jc w:val="center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62F07" w:rsidRDefault="00A62F07" w:rsidP="00BD69DB">
                            <w:pPr>
                              <w:jc w:val="both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62F07" w:rsidRDefault="00A62F07" w:rsidP="00BD69DB">
                            <w:pPr>
                              <w:jc w:val="both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62F07" w:rsidRDefault="00A62F07" w:rsidP="00BD69DB">
                            <w:pPr>
                              <w:jc w:val="both"/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A62F07" w:rsidRPr="00BD69DB" w:rsidRDefault="00A62F07" w:rsidP="00BD69DB">
                            <w:pPr>
                              <w:jc w:val="both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.8pt;margin-top:12.6pt;width:776.5pt;height:1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">
                <v:textbox>
                  <w:txbxContent>
                    <w:p w:rsidR="00BD69DB" w:rsidRPr="00BD69DB" w:rsidRDefault="00BD69DB" w:rsidP="00A62F07">
                      <w:pPr>
                        <w:ind w:firstLine="1"/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BD69DB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毒性化</w:t>
                      </w:r>
                      <w:bookmarkStart w:id="1" w:name="_GoBack"/>
                      <w:bookmarkEnd w:id="1"/>
                      <w:r w:rsidRPr="00BD69DB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學物質運作場所</w:t>
                      </w:r>
                    </w:p>
                    <w:p w:rsidR="00BD69DB" w:rsidRDefault="00BD69DB" w:rsidP="00A62F07">
                      <w:pPr>
                        <w:jc w:val="center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  <w:r w:rsidRPr="00BD69DB">
                        <w:rPr>
                          <w:rFonts w:hint="eastAsia"/>
                          <w:b/>
                          <w:sz w:val="96"/>
                          <w:szCs w:val="96"/>
                        </w:rPr>
                        <w:t>Handling Premises of Toxic Chemicals</w:t>
                      </w:r>
                    </w:p>
                    <w:p w:rsidR="00A62F07" w:rsidRDefault="00A62F07" w:rsidP="00A62F07">
                      <w:pPr>
                        <w:jc w:val="center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</w:p>
                    <w:p w:rsidR="00A62F07" w:rsidRDefault="00A62F07" w:rsidP="00BD69DB">
                      <w:pPr>
                        <w:jc w:val="both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</w:p>
                    <w:p w:rsidR="00A62F07" w:rsidRDefault="00A62F07" w:rsidP="00BD69DB">
                      <w:pPr>
                        <w:jc w:val="both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</w:p>
                    <w:p w:rsidR="00A62F07" w:rsidRDefault="00A62F07" w:rsidP="00BD69DB">
                      <w:pPr>
                        <w:jc w:val="both"/>
                        <w:rPr>
                          <w:rFonts w:hint="eastAsia"/>
                          <w:b/>
                          <w:sz w:val="96"/>
                          <w:szCs w:val="96"/>
                        </w:rPr>
                      </w:pPr>
                    </w:p>
                    <w:p w:rsidR="00A62F07" w:rsidRPr="00BD69DB" w:rsidRDefault="00A62F07" w:rsidP="00BD69DB">
                      <w:pPr>
                        <w:jc w:val="both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29BE" w:rsidSect="00BD69D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DB"/>
    <w:rsid w:val="002E6E3C"/>
    <w:rsid w:val="00A62F07"/>
    <w:rsid w:val="00B61C89"/>
    <w:rsid w:val="00BD69DB"/>
    <w:rsid w:val="00D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0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C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1C8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C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61C8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B61C8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61C89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B61C89"/>
    <w:pPr>
      <w:widowControl w:val="0"/>
    </w:pPr>
  </w:style>
  <w:style w:type="paragraph" w:styleId="a6">
    <w:name w:val="List Paragraph"/>
    <w:basedOn w:val="a"/>
    <w:uiPriority w:val="34"/>
    <w:qFormat/>
    <w:rsid w:val="00B61C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BD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69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0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C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1C8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C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61C8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B61C8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61C89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B61C89"/>
    <w:pPr>
      <w:widowControl w:val="0"/>
    </w:pPr>
  </w:style>
  <w:style w:type="paragraph" w:styleId="a6">
    <w:name w:val="List Paragraph"/>
    <w:basedOn w:val="a"/>
    <w:uiPriority w:val="34"/>
    <w:qFormat/>
    <w:rsid w:val="00B61C89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BD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6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2022-12-16T02:12:00Z</dcterms:created>
  <dcterms:modified xsi:type="dcterms:W3CDTF">2022-12-16T02:20:00Z</dcterms:modified>
</cp:coreProperties>
</file>