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CA" w:rsidRDefault="000252CA" w:rsidP="00D338FF">
      <w:pPr>
        <w:jc w:val="center"/>
        <w:rPr>
          <w:rFonts w:ascii="新細明體"/>
          <w:b/>
          <w:color w:val="000000"/>
          <w:sz w:val="48"/>
          <w:lang w:eastAsia="zh-TW"/>
        </w:rPr>
      </w:pPr>
    </w:p>
    <w:p w:rsidR="000252CA" w:rsidRDefault="000252CA" w:rsidP="00D338FF">
      <w:pPr>
        <w:jc w:val="center"/>
        <w:rPr>
          <w:rFonts w:ascii="新細明體"/>
          <w:b/>
          <w:color w:val="000000"/>
          <w:sz w:val="48"/>
          <w:lang w:eastAsia="zh-TW"/>
        </w:rPr>
      </w:pPr>
      <w:r>
        <w:rPr>
          <w:rFonts w:ascii="新細明體" w:hAnsi="新細明體" w:hint="eastAsia"/>
          <w:b/>
          <w:color w:val="000000"/>
          <w:sz w:val="48"/>
          <w:lang w:eastAsia="zh-TW"/>
        </w:rPr>
        <w:t>國立高雄師範大學</w:t>
      </w:r>
    </w:p>
    <w:p w:rsidR="000252CA" w:rsidRDefault="000252CA" w:rsidP="00D338FF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  <w:r>
        <w:rPr>
          <w:rFonts w:ascii="新細明體" w:hAnsi="新細明體" w:hint="eastAsia"/>
          <w:b/>
          <w:color w:val="000000"/>
          <w:sz w:val="40"/>
          <w:szCs w:val="40"/>
          <w:lang w:eastAsia="zh-TW"/>
        </w:rPr>
        <w:t>環安衛管理系統文件</w:t>
      </w:r>
    </w:p>
    <w:p w:rsidR="000252CA" w:rsidRDefault="000252CA" w:rsidP="00D338FF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0252CA" w:rsidRDefault="001802BF" w:rsidP="00D338FF">
      <w:pPr>
        <w:jc w:val="center"/>
        <w:rPr>
          <w:rFonts w:ascii="新細明體"/>
          <w:color w:val="000000"/>
          <w:sz w:val="40"/>
          <w:szCs w:val="40"/>
        </w:rPr>
      </w:pPr>
      <w:r>
        <w:rPr>
          <w:rFonts w:ascii="新細明體"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9.6pt">
            <v:imagedata r:id="rId6" o:title=""/>
          </v:shape>
        </w:pict>
      </w:r>
    </w:p>
    <w:p w:rsidR="000252CA" w:rsidRDefault="000252CA" w:rsidP="00D338FF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0252CA" w:rsidRDefault="000252CA" w:rsidP="00D338FF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0252CA" w:rsidRPr="00221ED2" w:rsidRDefault="000252CA" w:rsidP="00D338FF">
      <w:pPr>
        <w:spacing w:before="480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zh-TW"/>
        </w:rPr>
      </w:pPr>
      <w:r w:rsidRPr="00221ED2">
        <w:rPr>
          <w:rFonts w:ascii="Times New Roman" w:cs="Times New Roman" w:hint="eastAsia"/>
          <w:b/>
          <w:sz w:val="48"/>
          <w:szCs w:val="48"/>
          <w:lang w:eastAsia="zh-TW"/>
        </w:rPr>
        <w:t>內部與外部稽核程序</w:t>
      </w:r>
    </w:p>
    <w:p w:rsidR="000252CA" w:rsidRPr="00221ED2" w:rsidRDefault="000252CA" w:rsidP="00D338FF">
      <w:pPr>
        <w:jc w:val="center"/>
        <w:rPr>
          <w:rFonts w:ascii="Times New Roman" w:hAnsi="Times New Roman" w:cs="Times New Roman"/>
          <w:color w:val="000000"/>
          <w:sz w:val="48"/>
          <w:szCs w:val="48"/>
          <w:lang w:eastAsia="zh-TW"/>
        </w:rPr>
      </w:pPr>
      <w:r w:rsidRPr="00221ED2">
        <w:rPr>
          <w:rFonts w:ascii="Times New Roman" w:eastAsia="標楷體" w:hAnsi="Times New Roman" w:cs="Times New Roman"/>
          <w:sz w:val="48"/>
          <w:szCs w:val="48"/>
          <w:lang w:eastAsia="zh-TW"/>
        </w:rPr>
        <w:t>456-ES24-</w:t>
      </w:r>
      <w:r w:rsidRPr="00221ED2">
        <w:rPr>
          <w:rFonts w:ascii="Times New Roman" w:eastAsia="標楷體" w:hAnsi="Times New Roman" w:cs="Times New Roman"/>
          <w:color w:val="000000"/>
          <w:sz w:val="48"/>
          <w:szCs w:val="48"/>
          <w:lang w:eastAsia="zh-TW"/>
        </w:rPr>
        <w:t>1</w:t>
      </w: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Pr="00221ED2" w:rsidRDefault="000252CA" w:rsidP="00D338FF">
      <w:pPr>
        <w:tabs>
          <w:tab w:val="left" w:pos="1834"/>
        </w:tabs>
        <w:jc w:val="center"/>
        <w:rPr>
          <w:rFonts w:ascii="Times New Roman" w:eastAsia="標楷體" w:hAnsi="Times New Roman" w:cs="Times New Roman"/>
          <w:sz w:val="28"/>
          <w:lang w:eastAsia="zh-TW"/>
        </w:rPr>
      </w:pPr>
    </w:p>
    <w:p w:rsidR="000252CA" w:rsidRDefault="000252CA" w:rsidP="00D338FF">
      <w:pPr>
        <w:jc w:val="both"/>
        <w:rPr>
          <w:rFonts w:ascii="新細明體"/>
          <w:color w:val="000000"/>
          <w:sz w:val="4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38"/>
        <w:gridCol w:w="742"/>
        <w:gridCol w:w="2046"/>
        <w:gridCol w:w="654"/>
        <w:gridCol w:w="2134"/>
      </w:tblGrid>
      <w:tr w:rsidR="000252CA" w:rsidRPr="005B3438" w:rsidTr="00B579D3">
        <w:trPr>
          <w:cantSplit/>
          <w:trHeight w:val="874"/>
          <w:jc w:val="center"/>
        </w:trPr>
        <w:tc>
          <w:tcPr>
            <w:tcW w:w="648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B275B5">
              <w:rPr>
                <w:rFonts w:eastAsia="標楷體" w:hint="eastAsia"/>
                <w:sz w:val="24"/>
                <w:szCs w:val="24"/>
              </w:rPr>
              <w:t>擬</w:t>
            </w:r>
            <w:r w:rsidRPr="00B275B5">
              <w:rPr>
                <w:rFonts w:eastAsia="標楷體"/>
                <w:sz w:val="24"/>
                <w:szCs w:val="24"/>
              </w:rPr>
              <w:t xml:space="preserve"> </w:t>
            </w:r>
            <w:r w:rsidRPr="00B275B5">
              <w:rPr>
                <w:rFonts w:eastAsia="標楷體" w:hint="eastAsia"/>
                <w:sz w:val="24"/>
                <w:szCs w:val="24"/>
              </w:rPr>
              <w:t>辦</w:t>
            </w:r>
          </w:p>
        </w:tc>
        <w:tc>
          <w:tcPr>
            <w:tcW w:w="2138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42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B275B5">
              <w:rPr>
                <w:rFonts w:eastAsia="標楷體" w:hint="eastAsia"/>
                <w:sz w:val="24"/>
                <w:szCs w:val="24"/>
              </w:rPr>
              <w:t>審</w:t>
            </w:r>
            <w:r w:rsidRPr="00B275B5">
              <w:rPr>
                <w:rFonts w:eastAsia="標楷體"/>
                <w:sz w:val="24"/>
                <w:szCs w:val="24"/>
              </w:rPr>
              <w:t xml:space="preserve"> </w:t>
            </w:r>
            <w:r w:rsidRPr="00B275B5">
              <w:rPr>
                <w:rFonts w:eastAsia="標楷體" w:hint="eastAsia"/>
                <w:sz w:val="24"/>
                <w:szCs w:val="24"/>
              </w:rPr>
              <w:t>核</w:t>
            </w:r>
          </w:p>
        </w:tc>
        <w:tc>
          <w:tcPr>
            <w:tcW w:w="2046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54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B275B5">
              <w:rPr>
                <w:rFonts w:eastAsia="標楷體" w:hint="eastAsia"/>
                <w:sz w:val="24"/>
                <w:szCs w:val="24"/>
              </w:rPr>
              <w:t>核</w:t>
            </w:r>
            <w:r w:rsidRPr="00B275B5">
              <w:rPr>
                <w:rFonts w:eastAsia="標楷體"/>
                <w:sz w:val="24"/>
                <w:szCs w:val="24"/>
              </w:rPr>
              <w:t xml:space="preserve"> </w:t>
            </w:r>
            <w:r w:rsidRPr="00B275B5">
              <w:rPr>
                <w:rFonts w:eastAsia="標楷體" w:hint="eastAsia"/>
                <w:sz w:val="24"/>
                <w:szCs w:val="24"/>
              </w:rPr>
              <w:t>定</w:t>
            </w:r>
          </w:p>
        </w:tc>
        <w:tc>
          <w:tcPr>
            <w:tcW w:w="2134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0252CA" w:rsidRPr="00C26DAC" w:rsidTr="00B579D3">
        <w:trPr>
          <w:cantSplit/>
          <w:trHeight w:val="878"/>
          <w:jc w:val="center"/>
        </w:trPr>
        <w:tc>
          <w:tcPr>
            <w:tcW w:w="648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日</w:t>
            </w:r>
            <w:r w:rsidRPr="00B275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期</w:t>
            </w:r>
          </w:p>
        </w:tc>
        <w:tc>
          <w:tcPr>
            <w:tcW w:w="2138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日</w:t>
            </w:r>
            <w:r w:rsidRPr="00B275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期</w:t>
            </w:r>
          </w:p>
        </w:tc>
        <w:tc>
          <w:tcPr>
            <w:tcW w:w="2046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extDirection w:val="tbRlV"/>
            <w:vAlign w:val="center"/>
          </w:tcPr>
          <w:p w:rsidR="000252CA" w:rsidRPr="00B275B5" w:rsidRDefault="000252CA" w:rsidP="00B579D3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日</w:t>
            </w:r>
            <w:r w:rsidRPr="00B275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275B5">
              <w:rPr>
                <w:rFonts w:ascii="Times New Roman" w:eastAsia="標楷體" w:cs="Times New Roman" w:hint="eastAsia"/>
                <w:sz w:val="24"/>
                <w:szCs w:val="24"/>
              </w:rPr>
              <w:t>期</w:t>
            </w:r>
          </w:p>
        </w:tc>
        <w:tc>
          <w:tcPr>
            <w:tcW w:w="2134" w:type="dxa"/>
            <w:vAlign w:val="center"/>
          </w:tcPr>
          <w:p w:rsidR="000252CA" w:rsidRPr="00B275B5" w:rsidRDefault="000252CA" w:rsidP="00B579D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275B5" w:rsidRPr="00B275B5" w:rsidRDefault="000252CA" w:rsidP="00B275B5">
      <w:pPr>
        <w:spacing w:line="320" w:lineRule="exact"/>
        <w:ind w:leftChars="451" w:left="99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105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04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29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日訂定</w:t>
      </w:r>
    </w:p>
    <w:p w:rsidR="00B275B5" w:rsidRPr="00B275B5" w:rsidRDefault="000252CA" w:rsidP="00B275B5">
      <w:pPr>
        <w:spacing w:line="320" w:lineRule="exact"/>
        <w:ind w:leftChars="451" w:left="99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105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05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03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日發行</w:t>
      </w:r>
    </w:p>
    <w:p w:rsidR="00B275B5" w:rsidRPr="00B275B5" w:rsidRDefault="000252CA" w:rsidP="00B275B5">
      <w:pPr>
        <w:spacing w:line="320" w:lineRule="exact"/>
        <w:ind w:leftChars="451" w:left="99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111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日第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次修定</w:t>
      </w:r>
    </w:p>
    <w:p w:rsidR="000252CA" w:rsidRPr="00B275B5" w:rsidRDefault="000252CA" w:rsidP="00B275B5">
      <w:pPr>
        <w:spacing w:line="320" w:lineRule="exact"/>
        <w:ind w:leftChars="451" w:left="99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B275B5"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日廢止</w:t>
      </w:r>
    </w:p>
    <w:p w:rsidR="000252CA" w:rsidRPr="00B275B5" w:rsidRDefault="00B275B5" w:rsidP="00D338FF">
      <w:pPr>
        <w:spacing w:line="320" w:lineRule="exact"/>
        <w:ind w:left="851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0252CA" w:rsidRPr="00B275B5" w:rsidRDefault="000252CA" w:rsidP="00D338FF">
      <w:pPr>
        <w:spacing w:line="320" w:lineRule="exact"/>
        <w:ind w:left="546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  </w:t>
      </w:r>
      <w:r w:rsidRPr="00B275B5">
        <w:rPr>
          <w:rFonts w:ascii="Times New Roman" w:eastAsia="標楷體" w:hAnsi="Times New Roman" w:cs="Times New Roman"/>
          <w:sz w:val="24"/>
          <w:szCs w:val="24"/>
          <w:lang w:eastAsia="zh-TW"/>
        </w:rPr>
        <w:t>制定單位：環安組</w:t>
      </w:r>
    </w:p>
    <w:p w:rsidR="000252CA" w:rsidRPr="00C26DAC" w:rsidRDefault="000252CA">
      <w:pPr>
        <w:pStyle w:val="a3"/>
        <w:rPr>
          <w:rFonts w:ascii="Times New Roman" w:eastAsia="標楷體" w:hAnsi="Times New Roman" w:cs="Times New Roman"/>
          <w:sz w:val="20"/>
          <w:lang w:eastAsia="zh-TW"/>
        </w:rPr>
      </w:pPr>
    </w:p>
    <w:p w:rsidR="000252CA" w:rsidRPr="00B579D3" w:rsidRDefault="000252CA" w:rsidP="00B579D3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lastRenderedPageBreak/>
        <w:t>1.0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目的：</w:t>
      </w:r>
    </w:p>
    <w:p w:rsidR="000252CA" w:rsidRDefault="000252CA" w:rsidP="00B579D3">
      <w:pPr>
        <w:pStyle w:val="a3"/>
        <w:ind w:left="1061" w:right="508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為驗證本校之校園安全衛生管理系統運作是否符合原規劃制訂內容，以落實執行既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3"/>
          <w:lang w:eastAsia="zh-TW"/>
        </w:rPr>
        <w:t>定環境安全衛生政策、目標及承諾；並對稽核所發現之具體問題缺失，適時採取矯</w:t>
      </w:r>
      <w:r w:rsidRPr="00B579D3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lang w:eastAsia="zh-TW"/>
        </w:rPr>
        <w:t>正與預防措施。</w:t>
      </w:r>
    </w:p>
    <w:p w:rsidR="00B579D3" w:rsidRPr="00B579D3" w:rsidRDefault="00B579D3" w:rsidP="00B579D3">
      <w:pPr>
        <w:pStyle w:val="a3"/>
        <w:ind w:right="508"/>
        <w:jc w:val="both"/>
        <w:rPr>
          <w:rFonts w:ascii="Times New Roman" w:eastAsia="標楷體" w:hAnsi="Times New Roman" w:cs="Times New Roman"/>
          <w:lang w:eastAsia="zh-TW"/>
        </w:rPr>
      </w:pPr>
    </w:p>
    <w:p w:rsidR="000252CA" w:rsidRPr="00B579D3" w:rsidRDefault="000252CA" w:rsidP="00B579D3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2.0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範圍：</w:t>
      </w:r>
    </w:p>
    <w:p w:rsidR="000252CA" w:rsidRDefault="000252CA" w:rsidP="00B579D3">
      <w:pPr>
        <w:pStyle w:val="a3"/>
        <w:ind w:left="1061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凡本校校園安全衛生管理系統內所有之活動皆適用之。</w:t>
      </w:r>
    </w:p>
    <w:p w:rsidR="00B579D3" w:rsidRPr="00B579D3" w:rsidRDefault="00B579D3" w:rsidP="00B579D3">
      <w:pPr>
        <w:pStyle w:val="a3"/>
        <w:jc w:val="both"/>
        <w:rPr>
          <w:rFonts w:ascii="Times New Roman" w:eastAsia="標楷體" w:hAnsi="Times New Roman" w:cs="Times New Roman"/>
          <w:lang w:eastAsia="zh-TW"/>
        </w:rPr>
      </w:pPr>
    </w:p>
    <w:p w:rsidR="000252CA" w:rsidRPr="00B579D3" w:rsidRDefault="000252CA" w:rsidP="00B579D3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3.0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權責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/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任務：</w:t>
      </w:r>
    </w:p>
    <w:p w:rsidR="000252CA" w:rsidRPr="00B579D3" w:rsidRDefault="000252CA" w:rsidP="00B579D3">
      <w:pPr>
        <w:pStyle w:val="a3"/>
        <w:ind w:left="1134" w:right="74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3.1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稽核小組長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3.1.1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1"/>
          <w:lang w:eastAsia="zh-TW"/>
        </w:rPr>
        <w:t>由管理代表指派適當人員擔任之。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3.1.2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統籌稽核作業之規劃與執行，並對稽核作業負責。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3.1.3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推舉稽核小組成員。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3.1.4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稽核作業之執行。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3.1.5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提出稽核人員人力安排與管理。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3.1.6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稽核員「矯正與預防措施報告」之初審。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3.1.7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內部稽核缺點回饋及追蹤督導。</w:t>
      </w:r>
    </w:p>
    <w:p w:rsidR="000252CA" w:rsidRPr="00B579D3" w:rsidRDefault="000252CA" w:rsidP="00B579D3">
      <w:pPr>
        <w:pStyle w:val="a3"/>
        <w:ind w:left="1134" w:right="74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3.2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稽核員</w:t>
      </w:r>
    </w:p>
    <w:p w:rsidR="000252CA" w:rsidRPr="00B579D3" w:rsidRDefault="000252CA" w:rsidP="00B579D3">
      <w:pPr>
        <w:pStyle w:val="a3"/>
        <w:tabs>
          <w:tab w:val="left" w:pos="2127"/>
          <w:tab w:val="left" w:pos="2431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3.2.1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1"/>
          <w:lang w:eastAsia="zh-TW"/>
        </w:rPr>
        <w:t>按分配之稽核案實施稽核作業。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3.2.2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1"/>
          <w:lang w:eastAsia="zh-TW"/>
        </w:rPr>
        <w:t>「矯正與預防措施報告」之撰寫。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3.2.3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內部稽核缺點回饋及追蹤執行。</w:t>
      </w:r>
    </w:p>
    <w:p w:rsidR="000252CA" w:rsidRPr="00B579D3" w:rsidRDefault="000252CA" w:rsidP="00B579D3">
      <w:pPr>
        <w:pStyle w:val="a3"/>
        <w:ind w:left="1134" w:right="74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3.3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被稽核單位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對缺點事項提出改善方案與執行改善工作。</w:t>
      </w:r>
    </w:p>
    <w:p w:rsidR="000252CA" w:rsidRPr="00B579D3" w:rsidRDefault="000252CA" w:rsidP="00B579D3">
      <w:pPr>
        <w:pStyle w:val="a3"/>
        <w:ind w:left="1134" w:right="74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3.4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管理代表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3.4.1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核准稽核小組及「內部安衛稽核計劃表」。</w:t>
      </w:r>
    </w:p>
    <w:p w:rsidR="000252CA" w:rsidRPr="00B579D3" w:rsidRDefault="000252CA" w:rsidP="00B579D3">
      <w:pPr>
        <w:pStyle w:val="a3"/>
        <w:tabs>
          <w:tab w:val="left" w:pos="2127"/>
        </w:tabs>
        <w:ind w:left="1560" w:right="74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3.4.2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0"/>
          <w:lang w:eastAsia="zh-TW"/>
        </w:rPr>
        <w:t>在管理審查階段將內部稽核結果向高階主管報告。</w:t>
      </w:r>
    </w:p>
    <w:p w:rsidR="00D14D33" w:rsidRDefault="00D14D33" w:rsidP="00B579D3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spacing w:val="-4"/>
          <w:lang w:eastAsia="zh-TW"/>
        </w:rPr>
      </w:pPr>
    </w:p>
    <w:p w:rsidR="000252CA" w:rsidRPr="00B579D3" w:rsidRDefault="000252CA" w:rsidP="00B579D3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 w:hint="eastAsia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4.0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定義：</w:t>
      </w:r>
    </w:p>
    <w:p w:rsidR="000252CA" w:rsidRPr="00B579D3" w:rsidRDefault="000252CA" w:rsidP="00B579D3">
      <w:pPr>
        <w:pStyle w:val="a3"/>
        <w:ind w:left="1061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無。</w:t>
      </w:r>
    </w:p>
    <w:p w:rsidR="000252CA" w:rsidRPr="00174C04" w:rsidRDefault="000252CA" w:rsidP="00174C04">
      <w:pPr>
        <w:ind w:leftChars="257" w:left="565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B579D3">
        <w:rPr>
          <w:lang w:eastAsia="zh-TW"/>
        </w:rPr>
        <w:br w:type="page"/>
      </w:r>
      <w:r w:rsidRPr="00174C04">
        <w:rPr>
          <w:rFonts w:ascii="Times New Roman" w:eastAsia="標楷體" w:hAnsi="Times New Roman" w:cs="Times New Roman"/>
          <w:b/>
          <w:spacing w:val="-4"/>
          <w:sz w:val="24"/>
          <w:szCs w:val="24"/>
          <w:lang w:eastAsia="zh-TW"/>
        </w:rPr>
        <w:lastRenderedPageBreak/>
        <w:t>5.0</w:t>
      </w:r>
      <w:r w:rsidR="00174C04">
        <w:rPr>
          <w:rFonts w:ascii="Times New Roman" w:eastAsia="標楷體" w:hAnsi="Times New Roman" w:cs="Times New Roman" w:hint="eastAsia"/>
          <w:b/>
          <w:spacing w:val="-4"/>
          <w:sz w:val="24"/>
          <w:szCs w:val="24"/>
          <w:lang w:eastAsia="zh-TW"/>
        </w:rPr>
        <w:t xml:space="preserve">    </w:t>
      </w:r>
      <w:r w:rsidRPr="00174C04">
        <w:rPr>
          <w:rFonts w:ascii="Times New Roman" w:eastAsia="標楷體" w:hAnsi="Times New Roman" w:cs="Times New Roman"/>
          <w:b/>
          <w:spacing w:val="-10"/>
          <w:sz w:val="24"/>
          <w:szCs w:val="24"/>
          <w:lang w:eastAsia="zh-TW"/>
        </w:rPr>
        <w:t>內容：</w:t>
      </w:r>
    </w:p>
    <w:p w:rsidR="000252CA" w:rsidRDefault="000252CA" w:rsidP="00B579D3">
      <w:pPr>
        <w:pStyle w:val="a3"/>
        <w:ind w:left="881" w:right="748"/>
        <w:rPr>
          <w:rFonts w:ascii="Times New Roman" w:eastAsia="標楷體" w:hAnsi="Times New Roman" w:cs="Times New Roman"/>
          <w:spacing w:val="-10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5.1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作業流程：</w:t>
      </w:r>
    </w:p>
    <w:tbl>
      <w:tblPr>
        <w:tblW w:w="8755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37"/>
        <w:gridCol w:w="992"/>
        <w:gridCol w:w="3401"/>
      </w:tblGrid>
      <w:tr w:rsidR="00DF66B3" w:rsidRPr="00DF66B3" w:rsidTr="00DF66B3">
        <w:tc>
          <w:tcPr>
            <w:tcW w:w="1526" w:type="dxa"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責任者</w:t>
            </w:r>
          </w:p>
        </w:tc>
        <w:tc>
          <w:tcPr>
            <w:tcW w:w="2835" w:type="dxa"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流程</w:t>
            </w:r>
          </w:p>
        </w:tc>
        <w:tc>
          <w:tcPr>
            <w:tcW w:w="992" w:type="dxa"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說明</w:t>
            </w:r>
          </w:p>
        </w:tc>
        <w:tc>
          <w:tcPr>
            <w:tcW w:w="3402" w:type="dxa"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表單</w:t>
            </w:r>
          </w:p>
        </w:tc>
      </w:tr>
      <w:tr w:rsidR="00DF66B3" w:rsidRPr="00DF66B3" w:rsidTr="00DF66B3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noProof/>
                <w:sz w:val="24"/>
                <w:szCs w:val="24"/>
                <w:lang w:eastAsia="zh-TW"/>
              </w:rPr>
            </w:r>
            <w:r w:rsidR="00151EE4" w:rsidRPr="00DF66B3">
              <w:rPr>
                <w:rFonts w:eastAsia="標楷體"/>
                <w:sz w:val="24"/>
                <w:szCs w:val="24"/>
              </w:rPr>
              <w:pict>
                <v:group id="_x0000_s1075" editas="canvas" style="width:130.95pt;height:310.75pt;mso-position-horizontal-relative:char;mso-position-vertical-relative:line" coordorigin="3935,4031" coordsize="2619,6215">
                  <o:lock v:ext="edit" aspectratio="t"/>
                  <v:shape id="_x0000_s1074" type="#_x0000_t75" style="position:absolute;left:3935;top:4031;width:2619;height:6215" o:preferrelative="f">
                    <v:fill o:detectmouseclick="t"/>
                    <v:path o:extrusionok="t" o:connecttype="none"/>
                    <o:lock v:ext="edit" text="t"/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88" type="#_x0000_t176" style="position:absolute;left:4305;top:4272;width:1848;height:528">
                    <v:textbox style="mso-next-textbox:#_x0000_s1088">
                      <w:txbxContent>
                        <w:p w:rsidR="004D6BC2" w:rsidRPr="004D6BC2" w:rsidRDefault="004D6BC2" w:rsidP="004D6BC2">
                          <w:pPr>
                            <w:jc w:val="center"/>
                            <w:rPr>
                              <w:rFonts w:eastAsia="標楷體"/>
                              <w:sz w:val="24"/>
                              <w:szCs w:val="24"/>
                            </w:rPr>
                          </w:pPr>
                          <w:r w:rsidRPr="004D6BC2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擬定稽核計劃</w:t>
                          </w:r>
                        </w:p>
                        <w:p w:rsidR="004D6BC2" w:rsidRPr="004D6BC2" w:rsidRDefault="004D6BC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89" type="#_x0000_t176" style="position:absolute;left:4305;top:5256;width:1848;height:528">
                    <v:textbox style="mso-next-textbox:#_x0000_s1089">
                      <w:txbxContent>
                        <w:p w:rsidR="00CA5C33" w:rsidRPr="00CA5C33" w:rsidRDefault="00CA5C33" w:rsidP="00CA5C33">
                          <w:pPr>
                            <w:suppressOverlap/>
                            <w:jc w:val="center"/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4"/>
                              <w:lang w:eastAsia="zh-TW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稽核前協調</w:t>
                          </w:r>
                        </w:p>
                      </w:txbxContent>
                    </v:textbox>
                  </v:shape>
                  <v:shape id="_x0000_s1090" type="#_x0000_t176" style="position:absolute;left:4305;top:6252;width:1848;height:528">
                    <v:textbox style="mso-next-textbox:#_x0000_s1090">
                      <w:txbxContent>
                        <w:p w:rsidR="00CA5C33" w:rsidRPr="00CA5C33" w:rsidRDefault="00CA5C33" w:rsidP="00CA5C33">
                          <w:pPr>
                            <w:jc w:val="center"/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4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稽核實施</w:t>
                          </w:r>
                        </w:p>
                      </w:txbxContent>
                    </v:textbox>
                  </v:shape>
                  <v:shape id="_x0000_s1091" type="#_x0000_t176" style="position:absolute;left:4305;top:7260;width:1848;height:528">
                    <v:textbox style="mso-next-textbox:#_x0000_s1091">
                      <w:txbxContent>
                        <w:p w:rsidR="0089292C" w:rsidRDefault="0089292C" w:rsidP="0089292C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提出稽核報告</w:t>
                          </w:r>
                        </w:p>
                        <w:p w:rsidR="00CA5C33" w:rsidRPr="00CA5C33" w:rsidRDefault="0089292C" w:rsidP="0089292C">
                          <w:pPr>
                            <w:suppressOverlap/>
                            <w:jc w:val="center"/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4"/>
                              <w:lang w:eastAsia="zh-TW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與檢討</w:t>
                          </w:r>
                        </w:p>
                      </w:txbxContent>
                    </v:textbox>
                  </v:shape>
                  <v:shape id="_x0000_s1092" type="#_x0000_t176" style="position:absolute;left:4305;top:8256;width:1848;height:528">
                    <v:textbox style="mso-next-textbox:#_x0000_s1092">
                      <w:txbxContent>
                        <w:p w:rsidR="0089292C" w:rsidRPr="001752C7" w:rsidRDefault="0089292C" w:rsidP="0089292C">
                          <w:pPr>
                            <w:jc w:val="center"/>
                            <w:rPr>
                              <w:rFonts w:eastAsia="標楷體"/>
                              <w:sz w:val="24"/>
                              <w:szCs w:val="24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對策改善追蹤</w:t>
                          </w:r>
                        </w:p>
                        <w:p w:rsidR="00CA5C33" w:rsidRPr="00CA5C33" w:rsidRDefault="00CA5C33" w:rsidP="00CA5C33">
                          <w:pPr>
                            <w:suppressOverlap/>
                            <w:jc w:val="center"/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4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_x0000_s1093" type="#_x0000_t176" style="position:absolute;left:4305;top:9420;width:1848;height:528">
                    <v:textbox style="mso-next-textbox:#_x0000_s1093">
                      <w:txbxContent>
                        <w:p w:rsidR="00CA5C33" w:rsidRPr="00CA5C33" w:rsidRDefault="0089292C" w:rsidP="0089292C">
                          <w:pPr>
                            <w:jc w:val="center"/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4"/>
                              <w:lang w:eastAsia="zh-TW"/>
                            </w:rPr>
                          </w:pPr>
                          <w:r w:rsidRPr="00B579D3">
                            <w:rPr>
                              <w:rFonts w:ascii="Times New Roman" w:eastAsia="標楷體" w:hAnsi="Times New Roman" w:cs="Times New Roman"/>
                              <w:sz w:val="24"/>
                              <w:szCs w:val="24"/>
                            </w:rPr>
                            <w:t>記錄保存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4" type="#_x0000_t32" style="position:absolute;left:5229;top:4800;width:1;height:456" o:connectortype="straight">
                    <v:stroke endarrow="block"/>
                  </v:shape>
                  <v:shape id="_x0000_s1095" type="#_x0000_t32" style="position:absolute;left:5229;top:5784;width:1;height:468" o:connectortype="straight">
                    <v:stroke endarrow="block"/>
                  </v:shape>
                  <v:shape id="_x0000_s1096" type="#_x0000_t32" style="position:absolute;left:5229;top:6780;width:1;height:480" o:connectortype="straight">
                    <v:stroke endarrow="block"/>
                  </v:shape>
                  <v:shape id="_x0000_s1097" type="#_x0000_t32" style="position:absolute;left:5229;top:7788;width:1;height:468" o:connectortype="straight">
                    <v:stroke endarrow="block"/>
                  </v:shape>
                  <v:shape id="_x0000_s1098" type="#_x0000_t32" style="position:absolute;left:5229;top:8784;width:1;height:636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5.2.1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1EE4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內部安衛稽核計劃表</w:t>
            </w:r>
          </w:p>
        </w:tc>
      </w:tr>
      <w:tr w:rsidR="00DF66B3" w:rsidRPr="00DF66B3" w:rsidTr="00DF66B3">
        <w:trPr>
          <w:trHeight w:val="993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稽核小組長</w:t>
            </w:r>
          </w:p>
        </w:tc>
        <w:tc>
          <w:tcPr>
            <w:tcW w:w="2835" w:type="dxa"/>
            <w:vMerge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5.2.2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1EE4" w:rsidRPr="00DF66B3" w:rsidRDefault="00151EE4" w:rsidP="00DF66B3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DF66B3" w:rsidRPr="00DF66B3" w:rsidTr="00DF66B3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</w:t>
            </w:r>
          </w:p>
        </w:tc>
        <w:tc>
          <w:tcPr>
            <w:tcW w:w="2835" w:type="dxa"/>
            <w:vMerge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1.內部安衛稽核通知及查檢表</w:t>
            </w:r>
          </w:p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2.內部安衛稽核改善通知書</w:t>
            </w:r>
          </w:p>
        </w:tc>
      </w:tr>
      <w:tr w:rsidR="00DF66B3" w:rsidRPr="00DF66B3" w:rsidTr="00DF66B3">
        <w:trPr>
          <w:trHeight w:val="993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</w:t>
            </w:r>
          </w:p>
        </w:tc>
        <w:tc>
          <w:tcPr>
            <w:tcW w:w="2835" w:type="dxa"/>
            <w:vMerge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1.內部安衛稽核改善通知書</w:t>
            </w:r>
          </w:p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2.矯正與預防措施報告</w:t>
            </w:r>
          </w:p>
        </w:tc>
      </w:tr>
      <w:tr w:rsidR="00DF66B3" w:rsidRPr="00DF66B3" w:rsidTr="00DF66B3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</w:t>
            </w:r>
          </w:p>
        </w:tc>
        <w:tc>
          <w:tcPr>
            <w:tcW w:w="2835" w:type="dxa"/>
            <w:vMerge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1.內部安衛稽核改善通知書</w:t>
            </w:r>
          </w:p>
          <w:p w:rsidR="004D6BC2" w:rsidRPr="00DF66B3" w:rsidRDefault="004D6BC2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2.矯正與預防措施報告</w:t>
            </w:r>
          </w:p>
        </w:tc>
      </w:tr>
      <w:tr w:rsidR="00DF66B3" w:rsidRPr="00DF66B3" w:rsidTr="00DF66B3">
        <w:trPr>
          <w:trHeight w:val="993"/>
        </w:trPr>
        <w:tc>
          <w:tcPr>
            <w:tcW w:w="1526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稽核小組長</w:t>
            </w:r>
          </w:p>
        </w:tc>
        <w:tc>
          <w:tcPr>
            <w:tcW w:w="2835" w:type="dxa"/>
            <w:vMerge/>
            <w:shd w:val="clear" w:color="auto" w:fill="auto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6BC2" w:rsidRPr="00DF66B3" w:rsidRDefault="004D6BC2" w:rsidP="00DF66B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 w:hint="eastAsia"/>
                <w:sz w:val="24"/>
                <w:szCs w:val="24"/>
              </w:rPr>
              <w:t>5.6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1EE4" w:rsidRPr="00DF66B3" w:rsidRDefault="00151EE4" w:rsidP="00DF66B3">
            <w:pPr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DF66B3">
              <w:rPr>
                <w:rFonts w:eastAsia="標楷體"/>
                <w:sz w:val="24"/>
                <w:szCs w:val="24"/>
                <w:lang w:eastAsia="zh-TW"/>
              </w:rPr>
              <w:t>1.內部安衛稽核計劃表</w:t>
            </w:r>
          </w:p>
          <w:p w:rsidR="00151EE4" w:rsidRPr="00DF66B3" w:rsidRDefault="00151EE4" w:rsidP="00DF66B3">
            <w:pPr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DF66B3">
              <w:rPr>
                <w:rFonts w:eastAsia="標楷體"/>
                <w:sz w:val="24"/>
                <w:szCs w:val="24"/>
                <w:lang w:eastAsia="zh-TW"/>
              </w:rPr>
              <w:t>2.內部安衛稽核通知及查檢表</w:t>
            </w:r>
          </w:p>
          <w:p w:rsidR="00151EE4" w:rsidRPr="00DF66B3" w:rsidRDefault="00151EE4" w:rsidP="00DF66B3">
            <w:pPr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DF66B3">
              <w:rPr>
                <w:rFonts w:eastAsia="標楷體"/>
                <w:sz w:val="24"/>
                <w:szCs w:val="24"/>
                <w:lang w:eastAsia="zh-TW"/>
              </w:rPr>
              <w:t>3.內部安衛稽核改善通知書</w:t>
            </w:r>
          </w:p>
          <w:p w:rsidR="004D6BC2" w:rsidRPr="00DF66B3" w:rsidRDefault="00151EE4" w:rsidP="00DF66B3">
            <w:pPr>
              <w:jc w:val="both"/>
              <w:rPr>
                <w:rFonts w:eastAsia="標楷體"/>
                <w:sz w:val="24"/>
                <w:szCs w:val="24"/>
              </w:rPr>
            </w:pPr>
            <w:r w:rsidRPr="00DF66B3">
              <w:rPr>
                <w:rFonts w:eastAsia="標楷體"/>
                <w:sz w:val="24"/>
                <w:szCs w:val="24"/>
              </w:rPr>
              <w:t>4.矯正與預防措施報告</w:t>
            </w:r>
          </w:p>
        </w:tc>
      </w:tr>
    </w:tbl>
    <w:p w:rsidR="000252CA" w:rsidRPr="00B579D3" w:rsidRDefault="000252CA" w:rsidP="00B579D3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0252CA" w:rsidRPr="00B579D3" w:rsidRDefault="000252CA" w:rsidP="00B579D3">
      <w:pPr>
        <w:pStyle w:val="a3"/>
        <w:ind w:left="881" w:right="748"/>
        <w:rPr>
          <w:rFonts w:ascii="Times New Roman" w:eastAsia="標楷體" w:hAnsi="Times New Roman" w:cs="Times New Roman"/>
        </w:rPr>
      </w:pPr>
      <w:r w:rsidRPr="00B579D3">
        <w:rPr>
          <w:rFonts w:ascii="Times New Roman" w:eastAsia="標楷體" w:hAnsi="Times New Roman" w:cs="Times New Roman"/>
          <w:spacing w:val="-4"/>
        </w:rPr>
        <w:t xml:space="preserve">5.2 </w:t>
      </w:r>
      <w:r w:rsidRPr="00B579D3">
        <w:rPr>
          <w:rFonts w:ascii="Times New Roman" w:eastAsia="標楷體" w:hAnsi="Times New Roman" w:cs="Times New Roman"/>
          <w:spacing w:val="-10"/>
        </w:rPr>
        <w:t>作業說明：</w:t>
      </w:r>
    </w:p>
    <w:p w:rsidR="000252CA" w:rsidRPr="00B579D3" w:rsidRDefault="000252CA" w:rsidP="00BC6819">
      <w:pPr>
        <w:pStyle w:val="a3"/>
        <w:tabs>
          <w:tab w:val="left" w:pos="1843"/>
        </w:tabs>
        <w:ind w:left="1276" w:right="3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5.2.1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1"/>
          <w:lang w:eastAsia="zh-TW"/>
        </w:rPr>
        <w:t>擬定內部安衛稽核計劃表</w:t>
      </w:r>
    </w:p>
    <w:p w:rsidR="000252CA" w:rsidRPr="00B579D3" w:rsidRDefault="008A0B2B" w:rsidP="00BC6819">
      <w:pPr>
        <w:pStyle w:val="a3"/>
        <w:ind w:left="1843" w:right="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1</w:t>
      </w:r>
      <w:r w:rsidR="000252CA" w:rsidRPr="00B579D3">
        <w:rPr>
          <w:rFonts w:ascii="Times New Roman" w:eastAsia="標楷體" w:hAnsi="Times New Roman" w:cs="Times New Roman"/>
          <w:spacing w:val="-9"/>
          <w:lang w:eastAsia="zh-TW"/>
        </w:rPr>
        <w:t>.</w:t>
      </w:r>
      <w:r>
        <w:rPr>
          <w:rFonts w:ascii="Times New Roman" w:eastAsia="標楷體" w:hAnsi="Times New Roman" w:cs="Times New Roman" w:hint="eastAsia"/>
          <w:spacing w:val="-9"/>
          <w:lang w:eastAsia="zh-TW"/>
        </w:rPr>
        <w:t xml:space="preserve"> </w:t>
      </w:r>
      <w:r w:rsidR="000252CA" w:rsidRPr="00B579D3">
        <w:rPr>
          <w:rFonts w:ascii="Times New Roman" w:eastAsia="標楷體" w:hAnsi="Times New Roman" w:cs="Times New Roman"/>
          <w:spacing w:val="-9"/>
          <w:lang w:eastAsia="zh-TW"/>
        </w:rPr>
        <w:t>定期稽核</w:t>
      </w:r>
    </w:p>
    <w:p w:rsidR="000252CA" w:rsidRPr="00B579D3" w:rsidRDefault="000252CA" w:rsidP="00BC6819">
      <w:pPr>
        <w:pStyle w:val="a3"/>
        <w:ind w:left="2410" w:right="3" w:hanging="21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7"/>
          <w:lang w:eastAsia="zh-TW"/>
        </w:rPr>
        <w:t>a)</w:t>
      </w:r>
      <w:r w:rsidR="00E81B38">
        <w:rPr>
          <w:rFonts w:ascii="Times New Roman" w:eastAsia="標楷體" w:hAnsi="Times New Roman" w:cs="Times New Roman"/>
          <w:spacing w:val="-7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7"/>
          <w:lang w:eastAsia="zh-TW"/>
        </w:rPr>
        <w:t>小組長於內部稽核前，擬訂「內部安衛稽核計劃表」，陳管理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代表核准後實施。</w:t>
      </w:r>
      <w:bookmarkStart w:id="0" w:name="_GoBack"/>
      <w:bookmarkEnd w:id="0"/>
    </w:p>
    <w:p w:rsidR="000252CA" w:rsidRPr="00B579D3" w:rsidRDefault="000252CA" w:rsidP="00BC6819">
      <w:pPr>
        <w:pStyle w:val="a3"/>
        <w:ind w:left="2410" w:right="3" w:hanging="21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3"/>
          <w:lang w:eastAsia="zh-TW"/>
        </w:rPr>
        <w:t>b)</w:t>
      </w:r>
      <w:r w:rsidR="00E81B38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8"/>
          <w:lang w:eastAsia="zh-TW"/>
        </w:rPr>
        <w:t>「內部安衛稽核計劃表」若有變更，應由稽核小組長以書面方</w:t>
      </w:r>
      <w:r w:rsidRPr="00B579D3">
        <w:rPr>
          <w:rFonts w:ascii="Times New Roman" w:eastAsia="標楷體" w:hAnsi="Times New Roman" w:cs="Times New Roman"/>
          <w:spacing w:val="-11"/>
          <w:lang w:eastAsia="zh-TW"/>
        </w:rPr>
        <w:t>式說明變更原因及修正日期，陳管理代表核准後方能變更。</w:t>
      </w:r>
    </w:p>
    <w:p w:rsidR="000252CA" w:rsidRPr="00B579D3" w:rsidRDefault="000252CA" w:rsidP="00BC6819">
      <w:pPr>
        <w:pStyle w:val="a3"/>
        <w:ind w:left="2410" w:right="3" w:hanging="218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c)</w:t>
      </w:r>
      <w:r w:rsidR="00E81B38">
        <w:rPr>
          <w:rFonts w:ascii="Times New Roman" w:eastAsia="標楷體" w:hAnsi="Times New Roman" w:cs="Times New Roman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lang w:eastAsia="zh-TW"/>
        </w:rPr>
        <w:t>定期稽核一年至少一次，以規劃外部稽核。</w:t>
      </w:r>
    </w:p>
    <w:p w:rsidR="000252CA" w:rsidRPr="00B579D3" w:rsidRDefault="000252CA" w:rsidP="00BC6819">
      <w:pPr>
        <w:pStyle w:val="a3"/>
        <w:ind w:left="2410" w:right="3" w:hanging="218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7"/>
          <w:lang w:eastAsia="zh-TW"/>
        </w:rPr>
        <w:t>d)</w:t>
      </w:r>
      <w:r w:rsidR="00E81B38">
        <w:rPr>
          <w:rFonts w:ascii="Times New Roman" w:eastAsia="標楷體" w:hAnsi="Times New Roman" w:cs="Times New Roman"/>
          <w:spacing w:val="-7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7"/>
          <w:lang w:eastAsia="zh-TW"/>
        </w:rPr>
        <w:t>外部稽核可外部驗證機構或教育部安全衛生管理系統驗證作業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>要點實施或教育部實驗室環保安全衛生網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>-</w:t>
      </w:r>
      <w:r w:rsidRPr="00B579D3">
        <w:rPr>
          <w:rFonts w:ascii="Times New Roman" w:eastAsia="標楷體" w:hAnsi="Times New Roman" w:cs="Times New Roman"/>
          <w:spacing w:val="-4"/>
          <w:lang w:eastAsia="zh-TW"/>
        </w:rPr>
        <w:t>實驗室安全衛生查</w:t>
      </w:r>
      <w:r w:rsidRPr="00B579D3">
        <w:rPr>
          <w:rFonts w:ascii="Times New Roman" w:eastAsia="標楷體" w:hAnsi="Times New Roman" w:cs="Times New Roman"/>
          <w:lang w:eastAsia="zh-TW"/>
        </w:rPr>
        <w:t>核系統或由學校邀請專家學者組成外部稽核小組實施外部稽</w:t>
      </w:r>
      <w:r w:rsidRPr="00B579D3">
        <w:rPr>
          <w:rFonts w:ascii="Times New Roman" w:eastAsia="標楷體" w:hAnsi="Times New Roman" w:cs="Times New Roman"/>
          <w:spacing w:val="-11"/>
          <w:lang w:eastAsia="zh-TW"/>
        </w:rPr>
        <w:t>核，以追查之前完成稽核並提出稽核報告為宜。</w:t>
      </w:r>
    </w:p>
    <w:p w:rsidR="000252CA" w:rsidRPr="00B579D3" w:rsidRDefault="008A0B2B" w:rsidP="00BC6819">
      <w:pPr>
        <w:pStyle w:val="a3"/>
        <w:ind w:left="1843" w:right="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2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.</w:t>
      </w:r>
      <w:r>
        <w:rPr>
          <w:rFonts w:ascii="Times New Roman" w:eastAsia="標楷體" w:hAnsi="Times New Roman" w:cs="Times New Roman" w:hint="eastAsia"/>
          <w:spacing w:val="-10"/>
          <w:lang w:eastAsia="zh-TW"/>
        </w:rPr>
        <w:t xml:space="preserve"> 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非定期稽核</w:t>
      </w:r>
    </w:p>
    <w:p w:rsidR="000252CA" w:rsidRPr="00B579D3" w:rsidRDefault="000252CA" w:rsidP="00BC6819">
      <w:pPr>
        <w:pStyle w:val="a3"/>
        <w:ind w:left="2127" w:right="3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2"/>
          <w:lang w:eastAsia="zh-TW"/>
        </w:rPr>
        <w:t>遇有組織產生重大異動或外部稽核發現重大缺失時，採隨機稽</w:t>
      </w:r>
      <w:r w:rsidRPr="00B579D3">
        <w:rPr>
          <w:rFonts w:ascii="Times New Roman" w:eastAsia="標楷體" w:hAnsi="Times New Roman" w:cs="Times New Roman"/>
          <w:spacing w:val="-6"/>
          <w:lang w:eastAsia="zh-TW"/>
        </w:rPr>
        <w:t>核，稽核時間及範圍應由稽核小組長視當時稽核原因，提出稽核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要求，陳管理代表核准後實施。</w:t>
      </w:r>
    </w:p>
    <w:p w:rsidR="000252CA" w:rsidRDefault="000252CA" w:rsidP="00BC6819">
      <w:pPr>
        <w:pStyle w:val="a3"/>
        <w:tabs>
          <w:tab w:val="left" w:pos="1843"/>
        </w:tabs>
        <w:ind w:left="1276" w:right="3"/>
        <w:rPr>
          <w:rFonts w:ascii="Times New Roman" w:eastAsia="標楷體" w:hAnsi="Times New Roman" w:cs="Times New Roman"/>
          <w:spacing w:val="-11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lastRenderedPageBreak/>
          <w:t>5.2.2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1"/>
          <w:lang w:eastAsia="zh-TW"/>
        </w:rPr>
        <w:t>稽核前協調</w:t>
      </w:r>
    </w:p>
    <w:p w:rsidR="00034306" w:rsidRDefault="000252CA" w:rsidP="00BC6819">
      <w:pPr>
        <w:pStyle w:val="a3"/>
        <w:ind w:left="2268" w:right="3" w:hanging="36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1</w:t>
      </w:r>
      <w:r w:rsidR="00034306">
        <w:rPr>
          <w:rFonts w:ascii="Times New Roman" w:eastAsia="標楷體" w:hAnsi="Times New Roman" w:cs="Times New Roman"/>
          <w:lang w:eastAsia="zh-TW"/>
        </w:rPr>
        <w:t xml:space="preserve">. </w:t>
      </w:r>
      <w:r w:rsidRPr="00B579D3">
        <w:rPr>
          <w:rFonts w:ascii="Times New Roman" w:eastAsia="標楷體" w:hAnsi="Times New Roman" w:cs="Times New Roman"/>
          <w:spacing w:val="-11"/>
          <w:lang w:eastAsia="zh-TW"/>
        </w:rPr>
        <w:t>依「內部安衛稽核計劃表」由稽核小組長選定適當之稽核人員，成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立稽核小組，並召開稽核前協調會議。</w:t>
      </w:r>
    </w:p>
    <w:p w:rsidR="000252CA" w:rsidRPr="00034306" w:rsidRDefault="00034306" w:rsidP="00BC6819">
      <w:pPr>
        <w:pStyle w:val="a3"/>
        <w:ind w:left="2268" w:right="3" w:hanging="36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 xml:space="preserve">2. 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稽核人員作業原則</w:t>
      </w:r>
    </w:p>
    <w:p w:rsidR="00E07078" w:rsidRDefault="00E07078" w:rsidP="00BC6819">
      <w:pPr>
        <w:pStyle w:val="a3"/>
        <w:ind w:left="3261" w:right="3" w:hanging="1069"/>
        <w:jc w:val="both"/>
        <w:rPr>
          <w:rFonts w:ascii="Times New Roman" w:eastAsia="標楷體" w:hAnsi="Times New Roman" w:cs="Times New Roman"/>
          <w:spacing w:val="-7"/>
          <w:lang w:eastAsia="zh-TW"/>
        </w:rPr>
      </w:pPr>
      <w:r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a</w:t>
      </w:r>
      <w:r w:rsidR="000252CA"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)</w:t>
      </w:r>
      <w:r w:rsidRPr="00B579D3">
        <w:rPr>
          <w:rFonts w:ascii="Times New Roman" w:eastAsia="標楷體" w:hAnsi="Times New Roman" w:cs="Times New Roman"/>
          <w:spacing w:val="-7"/>
          <w:lang w:eastAsia="zh-TW"/>
        </w:rPr>
        <w:t>獨立性：稽核人員不可稽核本身單位，應由與從事之工作無直</w:t>
      </w:r>
      <w:r w:rsidRPr="00B579D3">
        <w:rPr>
          <w:rFonts w:ascii="Times New Roman" w:eastAsia="標楷體" w:hAnsi="Times New Roman" w:cs="Times New Roman"/>
          <w:lang w:eastAsia="zh-TW"/>
        </w:rPr>
        <w:t>接責任之其它單位人員擔任之。</w:t>
      </w:r>
    </w:p>
    <w:p w:rsidR="000252CA" w:rsidRPr="00B579D3" w:rsidRDefault="00E07078" w:rsidP="00BC6819">
      <w:pPr>
        <w:pStyle w:val="a3"/>
        <w:ind w:left="3261" w:right="3" w:hanging="1069"/>
        <w:jc w:val="both"/>
        <w:rPr>
          <w:rFonts w:ascii="Times New Roman" w:eastAsia="標楷體" w:hAnsi="Times New Roman" w:cs="Times New Roman"/>
          <w:lang w:eastAsia="zh-TW"/>
        </w:rPr>
      </w:pPr>
      <w:r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b)</w:t>
      </w:r>
      <w:r w:rsidR="000252CA" w:rsidRPr="00B579D3">
        <w:rPr>
          <w:rFonts w:ascii="Times New Roman" w:eastAsia="標楷體" w:hAnsi="Times New Roman" w:cs="Times New Roman"/>
          <w:spacing w:val="-7"/>
          <w:lang w:eastAsia="zh-TW"/>
        </w:rPr>
        <w:t>公正性：稽核人員執行稽核作業時，應摒棄私心以協助學校為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著眼，避免誤導稽核方向。</w:t>
      </w:r>
    </w:p>
    <w:p w:rsidR="000252CA" w:rsidRPr="00B579D3" w:rsidRDefault="00E07078" w:rsidP="00BC6819">
      <w:pPr>
        <w:pStyle w:val="a3"/>
        <w:ind w:left="2410" w:right="3" w:hanging="218"/>
        <w:jc w:val="both"/>
        <w:rPr>
          <w:rFonts w:ascii="Times New Roman" w:eastAsia="標楷體" w:hAnsi="Times New Roman" w:cs="Times New Roman"/>
          <w:lang w:eastAsia="zh-TW"/>
        </w:rPr>
      </w:pPr>
      <w:r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c</w:t>
      </w:r>
      <w:r w:rsidR="000252CA"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)</w:t>
      </w:r>
      <w:r w:rsidR="000252CA" w:rsidRPr="00B579D3">
        <w:rPr>
          <w:rFonts w:ascii="Times New Roman" w:eastAsia="標楷體" w:hAnsi="Times New Roman" w:cs="Times New Roman"/>
          <w:spacing w:val="-7"/>
          <w:lang w:eastAsia="zh-TW"/>
        </w:rPr>
        <w:t>客觀性：發現問題點不批評、不爭議、不懷疑，以建議方式提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出。</w:t>
      </w:r>
    </w:p>
    <w:p w:rsidR="000252CA" w:rsidRPr="00B579D3" w:rsidRDefault="00E07078" w:rsidP="00BC6819">
      <w:pPr>
        <w:pStyle w:val="a3"/>
        <w:ind w:left="2410" w:right="3" w:hanging="218"/>
        <w:jc w:val="both"/>
        <w:rPr>
          <w:rFonts w:ascii="Times New Roman" w:eastAsia="標楷體" w:hAnsi="Times New Roman" w:cs="Times New Roman"/>
          <w:lang w:eastAsia="zh-TW"/>
        </w:rPr>
      </w:pPr>
      <w:r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d</w:t>
      </w:r>
      <w:r w:rsidR="000252CA" w:rsidRPr="00E07078">
        <w:rPr>
          <w:rFonts w:ascii="Times New Roman" w:eastAsia="標楷體" w:hAnsi="Times New Roman" w:cs="Times New Roman"/>
          <w:color w:val="FF0000"/>
          <w:spacing w:val="-7"/>
          <w:lang w:eastAsia="zh-TW"/>
        </w:rPr>
        <w:t>)</w:t>
      </w:r>
      <w:r w:rsidR="000252CA" w:rsidRPr="00B579D3">
        <w:rPr>
          <w:rFonts w:ascii="Times New Roman" w:eastAsia="標楷體" w:hAnsi="Times New Roman" w:cs="Times New Roman"/>
          <w:spacing w:val="-7"/>
          <w:lang w:eastAsia="zh-TW"/>
        </w:rPr>
        <w:t>積極性：稽核人員以應身作則，深入問題，以使被稽核單位對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缺失事項充份瞭解。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5.3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稽核實施</w:t>
      </w:r>
    </w:p>
    <w:p w:rsidR="000252CA" w:rsidRPr="00B579D3" w:rsidRDefault="000252CA" w:rsidP="00BC6819">
      <w:pPr>
        <w:pStyle w:val="a3"/>
        <w:ind w:left="1276" w:right="3"/>
        <w:jc w:val="both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lang w:eastAsia="zh-TW"/>
          </w:rPr>
          <w:t>5.3.1</w:t>
        </w:r>
        <w:r w:rsidR="003D7B81">
          <w:rPr>
            <w:rFonts w:ascii="Times New Roman" w:eastAsia="標楷體" w:hAnsi="Times New Roman" w:cs="Times New Roman"/>
            <w:lang w:eastAsia="zh-TW"/>
          </w:rPr>
          <w:t xml:space="preserve"> </w:t>
        </w:r>
      </w:smartTag>
      <w:r w:rsidRPr="00B579D3">
        <w:rPr>
          <w:rFonts w:ascii="Times New Roman" w:eastAsia="標楷體" w:hAnsi="Times New Roman" w:cs="Times New Roman"/>
          <w:lang w:eastAsia="zh-TW"/>
        </w:rPr>
        <w:t>依「內部安衛稽核計劃表」日期安排實施稽核。</w:t>
      </w:r>
    </w:p>
    <w:p w:rsidR="003D7B81" w:rsidRDefault="000252CA" w:rsidP="00BC6819">
      <w:pPr>
        <w:pStyle w:val="a3"/>
        <w:ind w:leftChars="580" w:left="1842" w:right="3" w:hangingChars="241" w:hanging="566"/>
        <w:jc w:val="both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5.3.2</w:t>
        </w:r>
      </w:smartTag>
      <w:r w:rsidRPr="00B579D3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2"/>
          <w:lang w:eastAsia="zh-TW"/>
        </w:rPr>
        <w:t>稽核員需參照相關條款要求及環境管理手冊規定作業事項找出問題</w:t>
      </w:r>
      <w:r w:rsidRPr="00B579D3">
        <w:rPr>
          <w:rFonts w:ascii="Times New Roman" w:eastAsia="標楷體" w:hAnsi="Times New Roman" w:cs="Times New Roman"/>
          <w:spacing w:val="-12"/>
          <w:lang w:eastAsia="zh-TW"/>
        </w:rPr>
        <w:t>點，並與實際狀況相互驗證是否與規定相符、使用文件是否最新版次、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表單記錄是否完整、是否符合保存年限。</w:t>
      </w:r>
    </w:p>
    <w:p w:rsidR="003D7B81" w:rsidRDefault="000252CA" w:rsidP="00BC6819">
      <w:pPr>
        <w:pStyle w:val="a3"/>
        <w:ind w:left="1276" w:right="3"/>
        <w:jc w:val="both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lang w:eastAsia="zh-TW"/>
          </w:rPr>
          <w:t>5.3.3</w:t>
        </w:r>
        <w:r w:rsidR="003D7B81">
          <w:rPr>
            <w:rFonts w:ascii="Times New Roman" w:eastAsia="標楷體" w:hAnsi="Times New Roman" w:cs="Times New Roman"/>
            <w:lang w:eastAsia="zh-TW"/>
          </w:rPr>
          <w:t xml:space="preserve"> </w:t>
        </w:r>
      </w:smartTag>
      <w:r w:rsidRPr="00B579D3">
        <w:rPr>
          <w:rFonts w:ascii="Times New Roman" w:eastAsia="標楷體" w:hAnsi="Times New Roman" w:cs="Times New Roman"/>
          <w:lang w:eastAsia="zh-TW"/>
        </w:rPr>
        <w:t>將前次稽核缺失納入掌握，實施有效性追查。</w:t>
      </w:r>
    </w:p>
    <w:p w:rsidR="000252CA" w:rsidRPr="00B579D3" w:rsidRDefault="000252CA" w:rsidP="00BC6819">
      <w:pPr>
        <w:pStyle w:val="a3"/>
        <w:ind w:left="1276" w:right="3"/>
        <w:jc w:val="both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579D3">
          <w:rPr>
            <w:rFonts w:ascii="Times New Roman" w:eastAsia="標楷體" w:hAnsi="Times New Roman" w:cs="Times New Roman"/>
            <w:lang w:eastAsia="zh-TW"/>
          </w:rPr>
          <w:t>5.3.4</w:t>
        </w:r>
        <w:r w:rsidR="003D7B81">
          <w:rPr>
            <w:rFonts w:ascii="Times New Roman" w:eastAsia="標楷體" w:hAnsi="Times New Roman" w:cs="Times New Roman"/>
            <w:lang w:eastAsia="zh-TW"/>
          </w:rPr>
          <w:t xml:space="preserve"> </w:t>
        </w:r>
      </w:smartTag>
      <w:r w:rsidRPr="00B579D3">
        <w:rPr>
          <w:rFonts w:ascii="Times New Roman" w:eastAsia="標楷體" w:hAnsi="Times New Roman" w:cs="Times New Roman"/>
          <w:lang w:eastAsia="zh-TW"/>
        </w:rPr>
        <w:t>將稽核過程中所觀察之事實，紀錄於「內部安衛稽核通知及查檢表」。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5.4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提出稽核報告與檢討</w:t>
      </w:r>
    </w:p>
    <w:p w:rsidR="000252CA" w:rsidRPr="00B579D3" w:rsidRDefault="000252CA" w:rsidP="00BC6819">
      <w:pPr>
        <w:pStyle w:val="a3"/>
        <w:ind w:left="1276" w:right="3"/>
        <w:jc w:val="both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12"/>
          <w:lang w:eastAsia="zh-TW"/>
        </w:rPr>
        <w:t>稽核員發現異常時，應詳加瞭解原因並填寫「內部安衛稽核改善通知書」，詳</w:t>
      </w:r>
      <w:r w:rsidRPr="00B579D3">
        <w:rPr>
          <w:rFonts w:ascii="Times New Roman" w:eastAsia="標楷體" w:hAnsi="Times New Roman" w:cs="Times New Roman"/>
          <w:spacing w:val="-13"/>
          <w:lang w:eastAsia="zh-TW"/>
        </w:rPr>
        <w:t>述缺點說明，經稽核小組長審核准後發行，被稽核單位應擬定採行矯正及預防</w:t>
      </w:r>
      <w:r w:rsidRPr="00B579D3">
        <w:rPr>
          <w:rFonts w:ascii="Times New Roman" w:eastAsia="標楷體" w:hAnsi="Times New Roman" w:cs="Times New Roman"/>
          <w:spacing w:val="-11"/>
          <w:lang w:eastAsia="zh-TW"/>
        </w:rPr>
        <w:t>措施及預定矯正完成日期，由被稽核單位主管或陪同稽核人員簽認。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5.5 </w:t>
      </w:r>
      <w:r w:rsidRPr="00B579D3">
        <w:rPr>
          <w:rFonts w:ascii="Times New Roman" w:eastAsia="標楷體" w:hAnsi="Times New Roman" w:cs="Times New Roman"/>
          <w:spacing w:val="-11"/>
          <w:lang w:eastAsia="zh-TW"/>
        </w:rPr>
        <w:t>對策改善追蹤</w:t>
      </w:r>
    </w:p>
    <w:p w:rsidR="000252CA" w:rsidRPr="00B579D3" w:rsidRDefault="000252CA" w:rsidP="00BC6819">
      <w:pPr>
        <w:pStyle w:val="a3"/>
        <w:ind w:leftChars="580" w:left="1842" w:right="3" w:hangingChars="241" w:hanging="566"/>
        <w:jc w:val="both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5.5.1</w:t>
        </w:r>
        <w:r w:rsidR="004D0A7F">
          <w:rPr>
            <w:rFonts w:ascii="Times New Roman" w:eastAsia="標楷體" w:hAnsi="Times New Roman" w:cs="Times New Roman"/>
            <w:spacing w:val="-5"/>
            <w:lang w:eastAsia="zh-TW"/>
          </w:rPr>
          <w:t xml:space="preserve"> </w:t>
        </w:r>
      </w:smartTag>
      <w:r w:rsidRPr="00B579D3">
        <w:rPr>
          <w:rFonts w:ascii="Times New Roman" w:eastAsia="標楷體" w:hAnsi="Times New Roman" w:cs="Times New Roman"/>
          <w:spacing w:val="-15"/>
          <w:lang w:eastAsia="zh-TW"/>
        </w:rPr>
        <w:t>依被稽核單位承諾之改善完成期限，得由被指派之稽核人員對問題點再</w:t>
      </w:r>
      <w:r w:rsidRPr="00B579D3">
        <w:rPr>
          <w:rFonts w:ascii="Times New Roman" w:eastAsia="標楷體" w:hAnsi="Times New Roman" w:cs="Times New Roman"/>
          <w:lang w:eastAsia="zh-TW"/>
        </w:rPr>
        <w:t>稽核，以確保問題點完成改善。</w:t>
      </w:r>
    </w:p>
    <w:p w:rsidR="000252CA" w:rsidRPr="00B579D3" w:rsidRDefault="000252CA" w:rsidP="00BC6819">
      <w:pPr>
        <w:pStyle w:val="a3"/>
        <w:tabs>
          <w:tab w:val="left" w:pos="1843"/>
        </w:tabs>
        <w:ind w:leftChars="580" w:left="1842" w:right="3" w:hangingChars="241" w:hanging="566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5.5.2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4"/>
          <w:lang w:eastAsia="zh-TW"/>
        </w:rPr>
        <w:t>超過期限仍未改善者，應由稽核人員與責任單位再訂定確認日期，由稽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核人員繼續追蹤。</w:t>
      </w:r>
    </w:p>
    <w:p w:rsidR="000252CA" w:rsidRPr="00B579D3" w:rsidRDefault="000252CA" w:rsidP="00BC6819">
      <w:pPr>
        <w:pStyle w:val="a3"/>
        <w:tabs>
          <w:tab w:val="left" w:pos="1843"/>
        </w:tabs>
        <w:ind w:left="1276" w:right="3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5.5.3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2"/>
          <w:lang w:eastAsia="zh-TW"/>
        </w:rPr>
        <w:t>對第二次再追蹤仍未改善者，應由管理代表以書面陳報校長裁決處理。</w:t>
      </w:r>
    </w:p>
    <w:p w:rsidR="000252CA" w:rsidRPr="00B579D3" w:rsidRDefault="000252CA" w:rsidP="00BC6819">
      <w:pPr>
        <w:pStyle w:val="a3"/>
        <w:tabs>
          <w:tab w:val="left" w:pos="1843"/>
        </w:tabs>
        <w:ind w:leftChars="580" w:left="1842" w:right="3" w:hangingChars="241" w:hanging="566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>5.5.4</w:t>
        </w:r>
        <w:r w:rsidRPr="00B579D3">
          <w:rPr>
            <w:rFonts w:ascii="Times New Roman" w:eastAsia="標楷體" w:hAnsi="Times New Roman" w:cs="Times New Roman"/>
            <w:spacing w:val="-5"/>
            <w:lang w:eastAsia="zh-TW"/>
          </w:rPr>
          <w:tab/>
        </w:r>
      </w:smartTag>
      <w:r w:rsidRPr="00B579D3">
        <w:rPr>
          <w:rFonts w:ascii="Times New Roman" w:eastAsia="標楷體" w:hAnsi="Times New Roman" w:cs="Times New Roman"/>
          <w:spacing w:val="-15"/>
          <w:lang w:eastAsia="zh-TW"/>
        </w:rPr>
        <w:t>稽核小組召集人應對該次內部稽核統合掌握問題點，並做為下次稽核之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參考及平時或年度內部稽核檢討之依據。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 xml:space="preserve">5.6 </w:t>
      </w:r>
      <w:r w:rsidRPr="00B579D3">
        <w:rPr>
          <w:rFonts w:ascii="Times New Roman" w:eastAsia="標楷體" w:hAnsi="Times New Roman" w:cs="Times New Roman"/>
          <w:spacing w:val="-10"/>
          <w:lang w:eastAsia="zh-TW"/>
        </w:rPr>
        <w:t>紀錄留存</w:t>
      </w:r>
    </w:p>
    <w:p w:rsidR="000252CA" w:rsidRPr="001802BF" w:rsidRDefault="000252CA" w:rsidP="00BC6819">
      <w:pPr>
        <w:pStyle w:val="a3"/>
        <w:ind w:left="1276" w:right="3"/>
        <w:rPr>
          <w:rFonts w:ascii="Times New Roman" w:eastAsia="標楷體" w:hAnsi="Times New Roman" w:cs="Times New Roman" w:hint="eastAsia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>所有相關紀錄表單，皆需留存至少三年。</w:t>
      </w:r>
    </w:p>
    <w:p w:rsidR="000252CA" w:rsidRPr="00B579D3" w:rsidRDefault="000252CA" w:rsidP="00BC6819">
      <w:pPr>
        <w:pStyle w:val="a3"/>
        <w:ind w:right="3"/>
        <w:rPr>
          <w:rFonts w:ascii="Times New Roman" w:eastAsia="標楷體" w:hAnsi="Times New Roman" w:cs="Times New Roman"/>
          <w:lang w:eastAsia="zh-TW"/>
        </w:rPr>
      </w:pPr>
    </w:p>
    <w:p w:rsidR="000252CA" w:rsidRPr="00B579D3" w:rsidRDefault="00D14D33" w:rsidP="00BC6819">
      <w:pPr>
        <w:pStyle w:val="1"/>
        <w:spacing w:before="0"/>
        <w:ind w:right="3"/>
        <w:rPr>
          <w:rFonts w:ascii="Times New Roman" w:eastAsia="標楷體" w:hAnsi="Times New Roman" w:cs="Times New Roman"/>
          <w:lang w:eastAsia="zh-TW"/>
        </w:rPr>
      </w:pPr>
      <w:r w:rsidRPr="00D14D33">
        <w:rPr>
          <w:rFonts w:ascii="Times New Roman" w:eastAsia="標楷體" w:hAnsi="Times New Roman" w:cs="Times New Roman" w:hint="eastAsia"/>
          <w:color w:val="FF0000"/>
          <w:spacing w:val="-4"/>
          <w:lang w:eastAsia="zh-TW"/>
        </w:rPr>
        <w:t>6</w:t>
      </w:r>
      <w:r w:rsidR="000252CA" w:rsidRPr="00B579D3">
        <w:rPr>
          <w:rFonts w:ascii="Times New Roman" w:eastAsia="標楷體" w:hAnsi="Times New Roman" w:cs="Times New Roman"/>
          <w:spacing w:val="-4"/>
          <w:lang w:eastAsia="zh-TW"/>
        </w:rPr>
        <w:t>.0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表單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/</w:t>
      </w:r>
      <w:r w:rsidR="000252CA" w:rsidRPr="00B579D3">
        <w:rPr>
          <w:rFonts w:ascii="Times New Roman" w:eastAsia="標楷體" w:hAnsi="Times New Roman" w:cs="Times New Roman"/>
          <w:spacing w:val="-10"/>
          <w:lang w:eastAsia="zh-TW"/>
        </w:rPr>
        <w:t>附件：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 xml:space="preserve">6.1  </w:t>
      </w:r>
      <w:r w:rsidRPr="00B579D3">
        <w:rPr>
          <w:rFonts w:ascii="Times New Roman" w:eastAsia="標楷體" w:hAnsi="Times New Roman" w:cs="Times New Roman"/>
          <w:lang w:eastAsia="zh-TW"/>
        </w:rPr>
        <w:t>內部安衛稽核計劃表</w:t>
      </w:r>
      <w:r w:rsidRPr="00B579D3">
        <w:rPr>
          <w:rFonts w:ascii="Times New Roman" w:eastAsia="標楷體" w:hAnsi="Times New Roman" w:cs="Times New Roman"/>
          <w:lang w:eastAsia="zh-TW"/>
        </w:rPr>
        <w:t>(ES-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01"/>
        </w:smartTagPr>
        <w:r w:rsidRPr="00B579D3">
          <w:rPr>
            <w:rFonts w:ascii="Times New Roman" w:eastAsia="標楷體" w:hAnsi="Times New Roman" w:cs="Times New Roman"/>
            <w:lang w:eastAsia="zh-TW"/>
          </w:rPr>
          <w:t>02-18-01</w:t>
        </w:r>
      </w:smartTag>
      <w:r w:rsidRPr="00B579D3">
        <w:rPr>
          <w:rFonts w:ascii="Times New Roman" w:eastAsia="標楷體" w:hAnsi="Times New Roman" w:cs="Times New Roman"/>
          <w:lang w:eastAsia="zh-TW"/>
        </w:rPr>
        <w:t>)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6.2</w:t>
      </w:r>
      <w:r w:rsidRPr="00B579D3">
        <w:rPr>
          <w:rFonts w:ascii="Times New Roman" w:eastAsia="標楷體" w:hAnsi="Times New Roman" w:cs="Times New Roman"/>
          <w:spacing w:val="50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8"/>
          <w:lang w:eastAsia="zh-TW"/>
        </w:rPr>
        <w:t>內部安衛稽核通知及查檢表</w:t>
      </w:r>
      <w:r w:rsidRPr="00B579D3">
        <w:rPr>
          <w:rFonts w:ascii="Times New Roman" w:eastAsia="標楷體" w:hAnsi="Times New Roman" w:cs="Times New Roman"/>
          <w:spacing w:val="-8"/>
          <w:lang w:eastAsia="zh-TW"/>
        </w:rPr>
        <w:t>(ES-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01"/>
        </w:smartTagPr>
        <w:r w:rsidRPr="00B579D3">
          <w:rPr>
            <w:rFonts w:ascii="Times New Roman" w:eastAsia="標楷體" w:hAnsi="Times New Roman" w:cs="Times New Roman"/>
            <w:spacing w:val="-8"/>
            <w:lang w:eastAsia="zh-TW"/>
          </w:rPr>
          <w:t>02-18-02</w:t>
        </w:r>
      </w:smartTag>
      <w:r w:rsidRPr="00B579D3">
        <w:rPr>
          <w:rFonts w:ascii="Times New Roman" w:eastAsia="標楷體" w:hAnsi="Times New Roman" w:cs="Times New Roman"/>
          <w:spacing w:val="-8"/>
          <w:lang w:eastAsia="zh-TW"/>
        </w:rPr>
        <w:t>)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spacing w:val="-4"/>
          <w:lang w:eastAsia="zh-TW"/>
        </w:rPr>
        <w:t>6.3</w:t>
      </w:r>
      <w:r w:rsidRPr="00B579D3">
        <w:rPr>
          <w:rFonts w:ascii="Times New Roman" w:eastAsia="標楷體" w:hAnsi="Times New Roman" w:cs="Times New Roman"/>
          <w:spacing w:val="54"/>
          <w:lang w:eastAsia="zh-TW"/>
        </w:rPr>
        <w:t xml:space="preserve"> </w:t>
      </w:r>
      <w:r w:rsidRPr="00B579D3">
        <w:rPr>
          <w:rFonts w:ascii="Times New Roman" w:eastAsia="標楷體" w:hAnsi="Times New Roman" w:cs="Times New Roman"/>
          <w:spacing w:val="-8"/>
          <w:lang w:eastAsia="zh-TW"/>
        </w:rPr>
        <w:t>內部安衛稽核改善通知書</w:t>
      </w:r>
      <w:r w:rsidRPr="00B579D3">
        <w:rPr>
          <w:rFonts w:ascii="Times New Roman" w:eastAsia="標楷體" w:hAnsi="Times New Roman" w:cs="Times New Roman"/>
          <w:spacing w:val="-8"/>
          <w:lang w:eastAsia="zh-TW"/>
        </w:rPr>
        <w:t>(ES-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01"/>
        </w:smartTagPr>
        <w:r w:rsidRPr="00B579D3">
          <w:rPr>
            <w:rFonts w:ascii="Times New Roman" w:eastAsia="標楷體" w:hAnsi="Times New Roman" w:cs="Times New Roman"/>
            <w:spacing w:val="-8"/>
            <w:lang w:eastAsia="zh-TW"/>
          </w:rPr>
          <w:t>02-18-03</w:t>
        </w:r>
      </w:smartTag>
      <w:r w:rsidRPr="00B579D3">
        <w:rPr>
          <w:rFonts w:ascii="Times New Roman" w:eastAsia="標楷體" w:hAnsi="Times New Roman" w:cs="Times New Roman"/>
          <w:spacing w:val="-8"/>
          <w:lang w:eastAsia="zh-TW"/>
        </w:rPr>
        <w:t>)</w:t>
      </w:r>
    </w:p>
    <w:p w:rsidR="000252CA" w:rsidRPr="00B579D3" w:rsidRDefault="000252CA" w:rsidP="00BC6819">
      <w:pPr>
        <w:pStyle w:val="a3"/>
        <w:ind w:left="881" w:right="3"/>
        <w:rPr>
          <w:rFonts w:ascii="Times New Roman" w:eastAsia="標楷體" w:hAnsi="Times New Roman" w:cs="Times New Roman"/>
          <w:lang w:eastAsia="zh-TW"/>
        </w:rPr>
      </w:pPr>
      <w:r w:rsidRPr="00B579D3">
        <w:rPr>
          <w:rFonts w:ascii="Times New Roman" w:eastAsia="標楷體" w:hAnsi="Times New Roman" w:cs="Times New Roman"/>
          <w:lang w:eastAsia="zh-TW"/>
        </w:rPr>
        <w:t xml:space="preserve">6.4  </w:t>
      </w:r>
      <w:r w:rsidRPr="00B579D3">
        <w:rPr>
          <w:rFonts w:ascii="Times New Roman" w:eastAsia="標楷體" w:hAnsi="Times New Roman" w:cs="Times New Roman"/>
          <w:lang w:eastAsia="zh-TW"/>
        </w:rPr>
        <w:t>矯正與預防措施報告</w:t>
      </w:r>
      <w:r w:rsidRPr="00B579D3">
        <w:rPr>
          <w:rFonts w:ascii="Times New Roman" w:eastAsia="標楷體" w:hAnsi="Times New Roman" w:cs="Times New Roman"/>
          <w:lang w:eastAsia="zh-TW"/>
        </w:rPr>
        <w:t>(ES-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01"/>
        </w:smartTagPr>
        <w:r w:rsidRPr="00B579D3">
          <w:rPr>
            <w:rFonts w:ascii="Times New Roman" w:eastAsia="標楷體" w:hAnsi="Times New Roman" w:cs="Times New Roman"/>
            <w:lang w:eastAsia="zh-TW"/>
          </w:rPr>
          <w:t>02-15-01</w:t>
        </w:r>
      </w:smartTag>
      <w:r w:rsidRPr="00B579D3">
        <w:rPr>
          <w:rFonts w:ascii="Times New Roman" w:eastAsia="標楷體" w:hAnsi="Times New Roman" w:cs="Times New Roman"/>
          <w:lang w:eastAsia="zh-TW"/>
        </w:rPr>
        <w:t>)</w:t>
      </w:r>
    </w:p>
    <w:sectPr w:rsidR="000252CA" w:rsidRPr="00B579D3" w:rsidSect="004D6BC2">
      <w:headerReference w:type="default" r:id="rId7"/>
      <w:pgSz w:w="11910" w:h="16840"/>
      <w:pgMar w:top="1134" w:right="1134" w:bottom="1134" w:left="1134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B3" w:rsidRDefault="00DF66B3">
      <w:r>
        <w:separator/>
      </w:r>
    </w:p>
  </w:endnote>
  <w:endnote w:type="continuationSeparator" w:id="0">
    <w:p w:rsidR="00DF66B3" w:rsidRDefault="00DF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B3" w:rsidRDefault="00DF66B3">
      <w:r>
        <w:separator/>
      </w:r>
    </w:p>
  </w:footnote>
  <w:footnote w:type="continuationSeparator" w:id="0">
    <w:p w:rsidR="00DF66B3" w:rsidRDefault="00DF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999"/>
      <w:gridCol w:w="801"/>
      <w:gridCol w:w="1148"/>
      <w:gridCol w:w="3796"/>
      <w:gridCol w:w="989"/>
      <w:gridCol w:w="853"/>
    </w:tblGrid>
    <w:tr w:rsidR="00CA1A73" w:rsidTr="001C2DB0">
      <w:trPr>
        <w:cantSplit/>
        <w:trHeight w:val="1021"/>
        <w:tblHeader/>
        <w:jc w:val="center"/>
      </w:trPr>
      <w:tc>
        <w:tcPr>
          <w:tcW w:w="2278" w:type="dxa"/>
          <w:gridSpan w:val="2"/>
          <w:tcBorders>
            <w:top w:val="single" w:sz="6" w:space="0" w:color="auto"/>
            <w:right w:val="nil"/>
          </w:tcBorders>
          <w:vAlign w:val="center"/>
        </w:tcPr>
        <w:p w:rsidR="00CA1A73" w:rsidRPr="00645E05" w:rsidRDefault="00DF66B3" w:rsidP="00CA1A73">
          <w:pPr>
            <w:adjustRightInd w:val="0"/>
            <w:snapToGrid w:val="0"/>
            <w:jc w:val="center"/>
            <w:rPr>
              <w:rFonts w:ascii="Arial" w:hAnsi="Arial" w:cs="Arial"/>
              <w:sz w:val="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8" type="#_x0000_t75" style="width:60pt;height:61.2pt">
                <v:imagedata r:id="rId1" o:title=""/>
              </v:shape>
            </w:pict>
          </w:r>
        </w:p>
      </w:tc>
      <w:tc>
        <w:tcPr>
          <w:tcW w:w="5745" w:type="dxa"/>
          <w:gridSpan w:val="3"/>
          <w:tcBorders>
            <w:top w:val="single" w:sz="6" w:space="0" w:color="auto"/>
            <w:left w:val="nil"/>
            <w:right w:val="single" w:sz="4" w:space="0" w:color="auto"/>
          </w:tcBorders>
          <w:vAlign w:val="center"/>
        </w:tcPr>
        <w:p w:rsidR="00CA1A73" w:rsidRPr="008408B6" w:rsidRDefault="00CA1A73" w:rsidP="00CA1A73">
          <w:pPr>
            <w:adjustRightInd w:val="0"/>
            <w:snapToGrid w:val="0"/>
            <w:jc w:val="distribute"/>
            <w:rPr>
              <w:rFonts w:ascii="Comic Sans MS" w:hAnsi="Comic Sans MS" w:cs="Arial"/>
              <w:b/>
              <w:sz w:val="32"/>
              <w:szCs w:val="32"/>
            </w:rPr>
          </w:pPr>
          <w:r>
            <w:rPr>
              <w:rFonts w:eastAsia="標楷體" w:cs="Arial" w:hint="eastAsia"/>
              <w:b/>
              <w:color w:val="000000"/>
              <w:sz w:val="32"/>
              <w:szCs w:val="32"/>
            </w:rPr>
            <w:t>國立高雄師範大學</w:t>
          </w:r>
        </w:p>
      </w:tc>
      <w:tc>
        <w:tcPr>
          <w:tcW w:w="989" w:type="dxa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167E4D">
            <w:rPr>
              <w:rFonts w:eastAsia="標楷體" w:cs="Arial" w:hint="eastAsia"/>
              <w:b/>
              <w:sz w:val="28"/>
              <w:szCs w:val="28"/>
            </w:rPr>
            <w:t>機密</w:t>
          </w:r>
        </w:p>
        <w:p w:rsidR="00CA1A73" w:rsidRPr="00167E4D" w:rsidRDefault="00CA1A73" w:rsidP="00CA1A73">
          <w:pPr>
            <w:adjustRightIn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167E4D">
            <w:rPr>
              <w:rFonts w:eastAsia="標楷體" w:cs="Arial" w:hint="eastAsia"/>
              <w:b/>
              <w:sz w:val="28"/>
              <w:szCs w:val="28"/>
            </w:rPr>
            <w:t>等級</w:t>
          </w:r>
        </w:p>
      </w:tc>
      <w:tc>
        <w:tcPr>
          <w:tcW w:w="85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snapToGri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167E4D">
            <w:rPr>
              <w:rFonts w:eastAsia="標楷體" w:cs="Arial" w:hint="eastAsia"/>
              <w:b/>
              <w:sz w:val="28"/>
              <w:szCs w:val="28"/>
            </w:rPr>
            <w:t>普通</w:t>
          </w:r>
        </w:p>
      </w:tc>
    </w:tr>
    <w:tr w:rsidR="00CA1A73" w:rsidRPr="00923470" w:rsidTr="001C2DB0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val="413"/>
        <w:jc w:val="center"/>
      </w:trPr>
      <w:tc>
        <w:tcPr>
          <w:tcW w:w="127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jc w:val="center"/>
            <w:rPr>
              <w:rFonts w:eastAsia="標楷體"/>
              <w:b/>
              <w:sz w:val="28"/>
              <w:szCs w:val="28"/>
            </w:rPr>
          </w:pPr>
          <w:r w:rsidRPr="00167E4D">
            <w:rPr>
              <w:rFonts w:eastAsia="標楷體" w:hint="eastAsia"/>
              <w:b/>
              <w:sz w:val="28"/>
              <w:szCs w:val="28"/>
            </w:rPr>
            <w:t>文件編號</w:t>
          </w:r>
        </w:p>
      </w:tc>
      <w:tc>
        <w:tcPr>
          <w:tcW w:w="1800" w:type="dxa"/>
          <w:gridSpan w:val="2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AD3B4F" w:rsidRDefault="00CA1A73" w:rsidP="00CA1A73">
          <w:pPr>
            <w:pStyle w:val="a3"/>
            <w:jc w:val="center"/>
            <w:rPr>
              <w:rFonts w:ascii="Times New Roman"/>
              <w:sz w:val="48"/>
              <w:szCs w:val="48"/>
              <w:lang w:eastAsia="zh-TW"/>
            </w:rPr>
          </w:pPr>
          <w:r>
            <w:rPr>
              <w:rFonts w:ascii="Times New Roman" w:eastAsia="標楷體" w:hAnsi="Times New Roman"/>
              <w:sz w:val="28"/>
              <w:szCs w:val="28"/>
              <w:lang w:eastAsia="zh-TW"/>
            </w:rPr>
            <w:t>455-ES24</w:t>
          </w:r>
          <w:r w:rsidRPr="005D7D8B">
            <w:rPr>
              <w:rFonts w:ascii="Times New Roman" w:eastAsia="標楷體" w:hAnsi="Times New Roman"/>
              <w:sz w:val="28"/>
              <w:szCs w:val="28"/>
              <w:lang w:eastAsia="zh-TW"/>
            </w:rPr>
            <w:t>-</w:t>
          </w:r>
          <w:r w:rsidRPr="005D7D8B">
            <w:rPr>
              <w:rFonts w:ascii="Times New Roman" w:eastAsia="標楷體" w:hAnsi="Times New Roman"/>
              <w:color w:val="000000"/>
              <w:sz w:val="28"/>
              <w:szCs w:val="28"/>
              <w:lang w:eastAsia="zh-TW"/>
            </w:rPr>
            <w:t>1</w:t>
          </w:r>
        </w:p>
      </w:tc>
      <w:tc>
        <w:tcPr>
          <w:tcW w:w="114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167E4D">
            <w:rPr>
              <w:rFonts w:eastAsia="標楷體" w:hint="eastAsia"/>
              <w:b/>
              <w:sz w:val="28"/>
              <w:szCs w:val="28"/>
            </w:rPr>
            <w:t>文件名稱</w:t>
          </w:r>
        </w:p>
      </w:tc>
      <w:tc>
        <w:tcPr>
          <w:tcW w:w="379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CA1A73" w:rsidRDefault="00CA1A73" w:rsidP="00CA1A73">
          <w:pPr>
            <w:snapToGrid w:val="0"/>
            <w:jc w:val="center"/>
            <w:rPr>
              <w:rFonts w:eastAsia="標楷體"/>
              <w:sz w:val="28"/>
              <w:szCs w:val="28"/>
            </w:rPr>
          </w:pPr>
          <w:r w:rsidRPr="00CA1A73">
            <w:rPr>
              <w:rFonts w:ascii="Times New Roman" w:cs="Times New Roman" w:hint="eastAsia"/>
              <w:b/>
              <w:sz w:val="28"/>
              <w:szCs w:val="28"/>
              <w:lang w:eastAsia="zh-TW"/>
            </w:rPr>
            <w:t>內部與外部稽核程序</w:t>
          </w: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167E4D">
            <w:rPr>
              <w:rFonts w:eastAsia="標楷體" w:hint="eastAsia"/>
              <w:b/>
              <w:kern w:val="16"/>
              <w:sz w:val="28"/>
              <w:szCs w:val="28"/>
            </w:rPr>
            <w:t>頁次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9D3F39" w:rsidRDefault="00CA1A73" w:rsidP="004D0A7F">
          <w:pPr>
            <w:adjustRightInd w:val="0"/>
            <w:jc w:val="center"/>
            <w:rPr>
              <w:rFonts w:ascii="Times New Roman" w:hAnsi="Times New Roman" w:cs="Times New Roman"/>
              <w:b/>
              <w:color w:val="000000"/>
              <w:kern w:val="16"/>
              <w:lang w:eastAsia="zh-TW"/>
            </w:rPr>
          </w:pPr>
          <w:r w:rsidRPr="009D3F39">
            <w:rPr>
              <w:rStyle w:val="aa"/>
              <w:rFonts w:ascii="Times New Roman" w:eastAsia="標楷體" w:hAnsi="Times New Roman"/>
              <w:b/>
              <w:color w:val="000000"/>
            </w:rPr>
            <w:fldChar w:fldCharType="begin"/>
          </w:r>
          <w:r w:rsidRPr="009D3F39">
            <w:rPr>
              <w:rStyle w:val="aa"/>
              <w:rFonts w:ascii="Times New Roman" w:eastAsia="標楷體" w:hAnsi="Times New Roman"/>
              <w:b/>
              <w:color w:val="000000"/>
            </w:rPr>
            <w:instrText xml:space="preserve"> PAGE </w:instrText>
          </w:r>
          <w:r w:rsidRPr="009D3F39">
            <w:rPr>
              <w:rStyle w:val="aa"/>
              <w:rFonts w:ascii="Times New Roman" w:eastAsia="標楷體" w:hAnsi="Times New Roman"/>
              <w:b/>
              <w:color w:val="000000"/>
            </w:rPr>
            <w:fldChar w:fldCharType="separate"/>
          </w:r>
          <w:r w:rsidR="00BC6819">
            <w:rPr>
              <w:rStyle w:val="aa"/>
              <w:rFonts w:ascii="Times New Roman" w:eastAsia="標楷體" w:hAnsi="Times New Roman"/>
              <w:b/>
              <w:noProof/>
              <w:color w:val="000000"/>
            </w:rPr>
            <w:t>3</w:t>
          </w:r>
          <w:r w:rsidRPr="009D3F39">
            <w:rPr>
              <w:rStyle w:val="aa"/>
              <w:rFonts w:ascii="Times New Roman" w:eastAsia="標楷體" w:hAnsi="Times New Roman"/>
              <w:b/>
              <w:color w:val="000000"/>
            </w:rPr>
            <w:fldChar w:fldCharType="end"/>
          </w:r>
          <w:r w:rsidRPr="009D3F39">
            <w:rPr>
              <w:rStyle w:val="aa"/>
              <w:rFonts w:ascii="Times New Roman" w:eastAsia="標楷體" w:hAnsi="Times New Roman"/>
              <w:b/>
              <w:color w:val="000000"/>
            </w:rPr>
            <w:t>/</w:t>
          </w:r>
          <w:r w:rsidR="00DB1597">
            <w:rPr>
              <w:rFonts w:ascii="Times New Roman" w:hAnsi="Times New Roman" w:cs="Times New Roman"/>
              <w:b/>
              <w:color w:val="000000"/>
              <w:kern w:val="16"/>
              <w:lang w:eastAsia="zh-TW"/>
            </w:rPr>
            <w:t>3</w:t>
          </w:r>
        </w:p>
      </w:tc>
    </w:tr>
    <w:tr w:rsidR="00CA1A73" w:rsidTr="001C2DB0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hRule="exact" w:val="412"/>
        <w:jc w:val="center"/>
      </w:trPr>
      <w:tc>
        <w:tcPr>
          <w:tcW w:w="127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8408B6" w:rsidRDefault="00CA1A73" w:rsidP="00CA1A73">
          <w:pPr>
            <w:adjustRightInd w:val="0"/>
            <w:jc w:val="center"/>
            <w:rPr>
              <w:rFonts w:eastAsia="標楷體"/>
            </w:rPr>
          </w:pPr>
        </w:p>
      </w:tc>
      <w:tc>
        <w:tcPr>
          <w:tcW w:w="1800" w:type="dxa"/>
          <w:gridSpan w:val="2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8408B6" w:rsidRDefault="00CA1A73" w:rsidP="00CA1A73">
          <w:pPr>
            <w:adjustRightInd w:val="0"/>
            <w:jc w:val="center"/>
            <w:rPr>
              <w:rFonts w:eastAsia="標楷體"/>
              <w:spacing w:val="50"/>
              <w:sz w:val="36"/>
            </w:rPr>
          </w:pPr>
        </w:p>
      </w:tc>
      <w:tc>
        <w:tcPr>
          <w:tcW w:w="114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8408B6" w:rsidRDefault="00CA1A73" w:rsidP="00CA1A73">
          <w:pPr>
            <w:adjustRightInd w:val="0"/>
            <w:jc w:val="center"/>
            <w:rPr>
              <w:rFonts w:eastAsia="標楷體"/>
              <w:kern w:val="16"/>
              <w:sz w:val="32"/>
            </w:rPr>
          </w:pPr>
        </w:p>
      </w:tc>
      <w:tc>
        <w:tcPr>
          <w:tcW w:w="379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8408B6" w:rsidRDefault="00CA1A73" w:rsidP="00CA1A73">
          <w:pPr>
            <w:adjustRightInd w:val="0"/>
            <w:jc w:val="center"/>
            <w:rPr>
              <w:rFonts w:eastAsia="標楷體"/>
              <w:spacing w:val="50"/>
              <w:sz w:val="32"/>
            </w:rPr>
          </w:pP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167E4D" w:rsidRDefault="00CA1A73" w:rsidP="00CA1A73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167E4D">
            <w:rPr>
              <w:rFonts w:eastAsia="標楷體" w:hint="eastAsia"/>
              <w:b/>
              <w:kern w:val="16"/>
              <w:sz w:val="28"/>
              <w:szCs w:val="28"/>
            </w:rPr>
            <w:t>版次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A1A73" w:rsidRPr="009D3F39" w:rsidRDefault="00CA1A73" w:rsidP="00CA1A73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kern w:val="28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kern w:val="16"/>
              <w:sz w:val="28"/>
              <w:szCs w:val="28"/>
            </w:rPr>
            <w:t>R</w:t>
          </w:r>
          <w:r>
            <w:rPr>
              <w:rFonts w:ascii="Times New Roman" w:hAnsi="Times New Roman" w:cs="Times New Roman" w:hint="eastAsia"/>
              <w:b/>
              <w:kern w:val="16"/>
              <w:sz w:val="28"/>
              <w:szCs w:val="28"/>
              <w:lang w:eastAsia="zh-TW"/>
            </w:rPr>
            <w:t>.1</w:t>
          </w:r>
          <w:r w:rsidRPr="009D3F39">
            <w:rPr>
              <w:rFonts w:ascii="Times New Roman" w:eastAsia="標楷體" w:cs="Times New Roman" w:hint="eastAsia"/>
              <w:b/>
              <w:kern w:val="16"/>
              <w:sz w:val="28"/>
              <w:szCs w:val="28"/>
            </w:rPr>
            <w:t>版</w:t>
          </w:r>
        </w:p>
      </w:tc>
    </w:tr>
  </w:tbl>
  <w:p w:rsidR="00CA1A73" w:rsidRDefault="00CA1A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DAA"/>
    <w:rsid w:val="000252CA"/>
    <w:rsid w:val="00034306"/>
    <w:rsid w:val="00060603"/>
    <w:rsid w:val="000E5A22"/>
    <w:rsid w:val="00151EE4"/>
    <w:rsid w:val="00167E4D"/>
    <w:rsid w:val="00174C04"/>
    <w:rsid w:val="001802BF"/>
    <w:rsid w:val="001A6568"/>
    <w:rsid w:val="001F4735"/>
    <w:rsid w:val="00214800"/>
    <w:rsid w:val="00221ED2"/>
    <w:rsid w:val="002354A8"/>
    <w:rsid w:val="002E772E"/>
    <w:rsid w:val="003379F2"/>
    <w:rsid w:val="00381DAA"/>
    <w:rsid w:val="003D7B81"/>
    <w:rsid w:val="003E2FD2"/>
    <w:rsid w:val="003E60D1"/>
    <w:rsid w:val="0042525B"/>
    <w:rsid w:val="004B050E"/>
    <w:rsid w:val="004D0A7F"/>
    <w:rsid w:val="004D6BC2"/>
    <w:rsid w:val="004E0FEF"/>
    <w:rsid w:val="004E4734"/>
    <w:rsid w:val="00552361"/>
    <w:rsid w:val="00565DE6"/>
    <w:rsid w:val="005B3438"/>
    <w:rsid w:val="00641DBF"/>
    <w:rsid w:val="00645E05"/>
    <w:rsid w:val="00683D8E"/>
    <w:rsid w:val="007576EE"/>
    <w:rsid w:val="007A02BF"/>
    <w:rsid w:val="007D21ED"/>
    <w:rsid w:val="0082771D"/>
    <w:rsid w:val="008408B6"/>
    <w:rsid w:val="00857196"/>
    <w:rsid w:val="00872C6B"/>
    <w:rsid w:val="0089292C"/>
    <w:rsid w:val="008A0B2B"/>
    <w:rsid w:val="008E01E5"/>
    <w:rsid w:val="008F670F"/>
    <w:rsid w:val="00923470"/>
    <w:rsid w:val="009A31C4"/>
    <w:rsid w:val="009B2AE7"/>
    <w:rsid w:val="009C065C"/>
    <w:rsid w:val="009D37EB"/>
    <w:rsid w:val="00A67EE0"/>
    <w:rsid w:val="00AF5D46"/>
    <w:rsid w:val="00B275B5"/>
    <w:rsid w:val="00B32A20"/>
    <w:rsid w:val="00B579D3"/>
    <w:rsid w:val="00BB0C6F"/>
    <w:rsid w:val="00BC6819"/>
    <w:rsid w:val="00C26DAC"/>
    <w:rsid w:val="00C557F7"/>
    <w:rsid w:val="00CA1A73"/>
    <w:rsid w:val="00CA5C33"/>
    <w:rsid w:val="00CB7516"/>
    <w:rsid w:val="00CC4069"/>
    <w:rsid w:val="00D14D33"/>
    <w:rsid w:val="00D338FF"/>
    <w:rsid w:val="00DB1597"/>
    <w:rsid w:val="00DF5B35"/>
    <w:rsid w:val="00DF66B3"/>
    <w:rsid w:val="00E07078"/>
    <w:rsid w:val="00E23C93"/>
    <w:rsid w:val="00E81B38"/>
    <w:rsid w:val="00E91CB1"/>
    <w:rsid w:val="00F112FC"/>
    <w:rsid w:val="00F13EAC"/>
    <w:rsid w:val="00F24DD0"/>
    <w:rsid w:val="00F54D5B"/>
    <w:rsid w:val="00F619B4"/>
    <w:rsid w:val="00F73C78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  <o:rules v:ext="edit">
        <o:r id="V:Rule1" type="connector" idref="#_x0000_s1094">
          <o:proxy start="" idref="#_x0000_s1088" connectloc="2"/>
          <o:proxy end="" idref="#_x0000_s1089" connectloc="0"/>
        </o:r>
        <o:r id="V:Rule2" type="connector" idref="#_x0000_s1095">
          <o:proxy start="" idref="#_x0000_s1089" connectloc="2"/>
          <o:proxy end="" idref="#_x0000_s1090" connectloc="0"/>
        </o:r>
        <o:r id="V:Rule3" type="connector" idref="#_x0000_s1096">
          <o:proxy start="" idref="#_x0000_s1090" connectloc="2"/>
          <o:proxy end="" idref="#_x0000_s1091" connectloc="0"/>
        </o:r>
        <o:r id="V:Rule4" type="connector" idref="#_x0000_s1097">
          <o:proxy start="" idref="#_x0000_s1091" connectloc="2"/>
          <o:proxy end="" idref="#_x0000_s1092" connectloc="0"/>
        </o:r>
        <o:r id="V:Rule5" type="connector" idref="#_x0000_s1098">
          <o:proxy start="" idref="#_x0000_s1092" connectloc="2"/>
          <o:proxy end="" idref="#_x0000_s1093" connectloc="0"/>
        </o:r>
      </o:rules>
    </o:shapelayout>
  </w:shapeDefaults>
  <w:decimalSymbol w:val="."/>
  <w:listSeparator w:val=","/>
  <w14:docId w14:val="7263C8B8"/>
  <w15:docId w15:val="{39550F44-B2E3-439A-91C4-4164B85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AA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1DAA"/>
    <w:pPr>
      <w:spacing w:before="29"/>
      <w:ind w:left="521" w:right="748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2525B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381DAA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42525B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381DAA"/>
  </w:style>
  <w:style w:type="paragraph" w:customStyle="1" w:styleId="TableParagraph">
    <w:name w:val="Table Paragraph"/>
    <w:basedOn w:val="a"/>
    <w:uiPriority w:val="99"/>
    <w:rsid w:val="00381DAA"/>
  </w:style>
  <w:style w:type="paragraph" w:styleId="a6">
    <w:name w:val="header"/>
    <w:basedOn w:val="a"/>
    <w:link w:val="a7"/>
    <w:uiPriority w:val="99"/>
    <w:rsid w:val="008F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3379F2"/>
    <w:rPr>
      <w:rFonts w:ascii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8F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3379F2"/>
    <w:rPr>
      <w:rFonts w:ascii="標楷體" w:hAnsi="標楷體" w:cs="標楷體"/>
      <w:kern w:val="0"/>
      <w:sz w:val="20"/>
      <w:szCs w:val="20"/>
      <w:lang w:eastAsia="en-US"/>
    </w:rPr>
  </w:style>
  <w:style w:type="character" w:styleId="aa">
    <w:name w:val="page number"/>
    <w:uiPriority w:val="99"/>
    <w:rsid w:val="00FC3AD9"/>
    <w:rPr>
      <w:rFonts w:cs="Times New Roman"/>
    </w:rPr>
  </w:style>
  <w:style w:type="character" w:styleId="ab">
    <w:name w:val="annotation reference"/>
    <w:uiPriority w:val="99"/>
    <w:semiHidden/>
    <w:unhideWhenUsed/>
    <w:rsid w:val="002E77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772E"/>
  </w:style>
  <w:style w:type="character" w:customStyle="1" w:styleId="ad">
    <w:name w:val="註解文字 字元"/>
    <w:link w:val="ac"/>
    <w:uiPriority w:val="99"/>
    <w:semiHidden/>
    <w:rsid w:val="002E772E"/>
    <w:rPr>
      <w:rFonts w:ascii="標楷體" w:hAnsi="標楷體" w:cs="標楷體"/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772E"/>
    <w:rPr>
      <w:b/>
      <w:bCs/>
    </w:rPr>
  </w:style>
  <w:style w:type="character" w:customStyle="1" w:styleId="af">
    <w:name w:val="註解主旨 字元"/>
    <w:link w:val="ae"/>
    <w:uiPriority w:val="99"/>
    <w:semiHidden/>
    <w:rsid w:val="002E772E"/>
    <w:rPr>
      <w:rFonts w:ascii="標楷體" w:hAnsi="標楷體" w:cs="標楷體"/>
      <w:b/>
      <w:bCs/>
      <w:kern w:val="0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E772E"/>
    <w:rPr>
      <w:rFonts w:ascii="Cambria" w:hAnsi="Cambria" w:cs="Times New Roman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2E772E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f2">
    <w:name w:val="Table Grid"/>
    <w:basedOn w:val="a1"/>
    <w:locked/>
    <w:rsid w:val="004D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ES-02-18內部稽核管理程序書R.0.doc</dc:title>
  <dc:subject/>
  <dc:creator>User</dc:creator>
  <cp:keywords/>
  <dc:description/>
  <cp:lastModifiedBy>user</cp:lastModifiedBy>
  <cp:revision>49</cp:revision>
  <cp:lastPrinted>2016-05-03T05:39:00Z</cp:lastPrinted>
  <dcterms:created xsi:type="dcterms:W3CDTF">2016-03-28T11:05:00Z</dcterms:created>
  <dcterms:modified xsi:type="dcterms:W3CDTF">2022-02-09T08:23:00Z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